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24AD11" w14:textId="1BD4E15F" w:rsidR="00C92359" w:rsidRPr="00C92359" w:rsidRDefault="00C92359" w:rsidP="00C92359">
      <w:pPr>
        <w:widowControl w:val="0"/>
        <w:tabs>
          <w:tab w:val="left" w:pos="1701"/>
          <w:tab w:val="right" w:pos="9923"/>
        </w:tabs>
        <w:spacing w:before="120" w:after="0"/>
        <w:jc w:val="left"/>
        <w:rPr>
          <w:rFonts w:eastAsia="MS Mincho"/>
          <w:b/>
          <w:sz w:val="24"/>
          <w:szCs w:val="24"/>
          <w:lang w:val="en-GB" w:eastAsia="x-none"/>
        </w:rPr>
      </w:pPr>
      <w:r w:rsidRPr="00C92359">
        <w:rPr>
          <w:rFonts w:eastAsia="MS Mincho"/>
          <w:b/>
          <w:sz w:val="24"/>
          <w:szCs w:val="24"/>
          <w:lang w:val="en-GB" w:eastAsia="x-none"/>
        </w:rPr>
        <w:t>3GPP TSG</w:t>
      </w:r>
      <w:r w:rsidR="007756A9">
        <w:rPr>
          <w:rFonts w:eastAsia="MS Mincho"/>
          <w:b/>
          <w:sz w:val="24"/>
          <w:szCs w:val="24"/>
          <w:lang w:val="en-GB" w:eastAsia="x-none"/>
        </w:rPr>
        <w:t>-RAN WG2 Meeting #107</w:t>
      </w:r>
      <w:r w:rsidR="007756A9">
        <w:rPr>
          <w:rFonts w:eastAsia="MS Mincho"/>
          <w:b/>
          <w:sz w:val="24"/>
          <w:szCs w:val="24"/>
          <w:lang w:val="en-GB" w:eastAsia="x-none"/>
        </w:rPr>
        <w:tab/>
        <w:t>R2-1910769</w:t>
      </w:r>
    </w:p>
    <w:p w14:paraId="1510392C" w14:textId="77777777" w:rsidR="00C92359" w:rsidRPr="00C92359" w:rsidRDefault="00C92359" w:rsidP="00C92359">
      <w:pPr>
        <w:widowControl w:val="0"/>
        <w:tabs>
          <w:tab w:val="left" w:pos="1701"/>
          <w:tab w:val="right" w:pos="9923"/>
        </w:tabs>
        <w:spacing w:before="120" w:after="0"/>
        <w:jc w:val="left"/>
        <w:rPr>
          <w:rFonts w:eastAsia="MS Mincho"/>
          <w:b/>
          <w:sz w:val="24"/>
          <w:szCs w:val="24"/>
          <w:lang w:val="en-GB" w:eastAsia="x-none"/>
        </w:rPr>
      </w:pPr>
      <w:r w:rsidRPr="00C92359">
        <w:rPr>
          <w:rFonts w:eastAsia="MS Mincho"/>
          <w:b/>
          <w:sz w:val="24"/>
          <w:szCs w:val="24"/>
          <w:lang w:val="en-GB" w:eastAsia="x-none"/>
        </w:rPr>
        <w:t>Prague, Czech Republic,</w:t>
      </w:r>
      <w:r>
        <w:rPr>
          <w:rFonts w:eastAsia="MS Mincho"/>
          <w:b/>
          <w:sz w:val="24"/>
          <w:szCs w:val="24"/>
          <w:lang w:val="en-GB" w:eastAsia="x-none"/>
        </w:rPr>
        <w:t xml:space="preserve"> </w:t>
      </w:r>
      <w:r w:rsidRPr="00C92359">
        <w:rPr>
          <w:rFonts w:eastAsia="MS Mincho"/>
          <w:b/>
          <w:sz w:val="24"/>
          <w:szCs w:val="24"/>
          <w:lang w:val="en-GB" w:eastAsia="x-none"/>
        </w:rPr>
        <w:t>26th - 30th August 2019</w:t>
      </w:r>
    </w:p>
    <w:p w14:paraId="2A6E1837" w14:textId="77777777" w:rsidR="005F705D" w:rsidRPr="005D2C51" w:rsidRDefault="005F705D" w:rsidP="005F705D">
      <w:pPr>
        <w:tabs>
          <w:tab w:val="left" w:pos="567"/>
        </w:tabs>
        <w:rPr>
          <w:rStyle w:val="apple-style-span"/>
          <w:rFonts w:cs="Arial"/>
          <w:sz w:val="16"/>
          <w:szCs w:val="16"/>
        </w:rPr>
      </w:pPr>
    </w:p>
    <w:p w14:paraId="5CA3B78B" w14:textId="77777777"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E06B55">
        <w:rPr>
          <w:b/>
          <w:sz w:val="24"/>
          <w:szCs w:val="24"/>
        </w:rPr>
        <w:t>11.1.</w:t>
      </w:r>
      <w:r w:rsidR="00AF733C">
        <w:rPr>
          <w:b/>
          <w:sz w:val="24"/>
          <w:szCs w:val="24"/>
        </w:rPr>
        <w:t>3</w:t>
      </w:r>
    </w:p>
    <w:p w14:paraId="0FC526DE"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1970BE2F" w14:textId="77777777"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F73933" w:rsidRPr="00F73933">
        <w:rPr>
          <w:b/>
          <w:sz w:val="24"/>
          <w:szCs w:val="24"/>
        </w:rPr>
        <w:t>Bearer re-mapping at intermediate IAB nodes</w:t>
      </w:r>
    </w:p>
    <w:p w14:paraId="153CD902" w14:textId="77777777"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5A5DE396"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14:paraId="5EF0E4BB" w14:textId="77777777" w:rsidR="00A61CB6" w:rsidRDefault="00D91EE0" w:rsidP="004A7002">
      <w:pPr>
        <w:rPr>
          <w:rFonts w:ascii="Calibri" w:eastAsia="Malgun Gothic" w:hAnsi="Calibri" w:cs="Batang"/>
          <w:lang w:val="en-GB" w:eastAsia="ko-KR"/>
        </w:rPr>
      </w:pPr>
      <w:r>
        <w:rPr>
          <w:rFonts w:ascii="Calibri" w:eastAsia="Malgun Gothic" w:hAnsi="Calibri" w:cs="Batang"/>
          <w:lang w:val="en-GB" w:eastAsia="ko-KR"/>
        </w:rPr>
        <w:t>At RAN2#106</w:t>
      </w:r>
      <w:r w:rsidR="00B01529">
        <w:rPr>
          <w:rFonts w:ascii="Calibri" w:eastAsia="Malgun Gothic" w:hAnsi="Calibri" w:cs="Batang"/>
          <w:lang w:val="en-GB" w:eastAsia="ko-KR"/>
        </w:rPr>
        <w:t xml:space="preserve"> meeting the f</w:t>
      </w:r>
      <w:r>
        <w:rPr>
          <w:rFonts w:ascii="Calibri" w:eastAsia="Malgun Gothic" w:hAnsi="Calibri" w:cs="Batang"/>
          <w:lang w:val="en-GB" w:eastAsia="ko-KR"/>
        </w:rPr>
        <w:t>ollowing email discussion was assigned to discuss various aspects of bearer mapping</w:t>
      </w:r>
      <w:r w:rsidR="00B01529">
        <w:rPr>
          <w:rFonts w:ascii="Calibri" w:eastAsia="Malgun Gothic" w:hAnsi="Calibri" w:cs="Batang"/>
          <w:lang w:val="en-GB" w:eastAsia="ko-KR"/>
        </w:rPr>
        <w:t>:</w:t>
      </w:r>
    </w:p>
    <w:p w14:paraId="5A83C1B5" w14:textId="77777777" w:rsidR="008A0D45" w:rsidRDefault="008A0D45" w:rsidP="008A0D45">
      <w:pPr>
        <w:pStyle w:val="Doc-title"/>
        <w:ind w:left="1600" w:hanging="341"/>
        <w:rPr>
          <w:b/>
        </w:rPr>
      </w:pPr>
      <w:r>
        <w:rPr>
          <w:b/>
        </w:rPr>
        <w:t>[106#47][IAB] Bearer Mapping (LG)</w:t>
      </w:r>
    </w:p>
    <w:p w14:paraId="0BAB2C8D" w14:textId="77777777" w:rsidR="008A0D45" w:rsidRDefault="008A0D45" w:rsidP="008A0D45">
      <w:pPr>
        <w:pStyle w:val="Doc-text2"/>
        <w:rPr>
          <w:b/>
        </w:rPr>
      </w:pPr>
      <w:r>
        <w:rPr>
          <w:b/>
        </w:rPr>
        <w:tab/>
        <w:t>Intended outcome: Report, UP bearer mapping on intermediate nodes, CP bearer mapping (in general)</w:t>
      </w:r>
    </w:p>
    <w:p w14:paraId="40D8D100" w14:textId="77777777" w:rsidR="008A0D45" w:rsidRDefault="008A0D45" w:rsidP="008A0D45">
      <w:pPr>
        <w:pStyle w:val="Doc-text2"/>
        <w:rPr>
          <w:b/>
        </w:rPr>
      </w:pPr>
      <w:r>
        <w:rPr>
          <w:b/>
        </w:rPr>
        <w:tab/>
        <w:t>Deadline:  Thursday 2019-08-08</w:t>
      </w:r>
    </w:p>
    <w:p w14:paraId="58D6B42E" w14:textId="77777777" w:rsidR="008A0D45" w:rsidRDefault="008A0D45" w:rsidP="004A7002">
      <w:pPr>
        <w:rPr>
          <w:rFonts w:ascii="Calibri" w:eastAsia="Malgun Gothic" w:hAnsi="Calibri" w:cs="Batang"/>
          <w:lang w:val="en-GB" w:eastAsia="ko-KR"/>
        </w:rPr>
      </w:pPr>
      <w:r>
        <w:rPr>
          <w:rFonts w:ascii="Calibri" w:eastAsia="Malgun Gothic" w:hAnsi="Calibri" w:cs="Batang"/>
          <w:lang w:val="en-GB" w:eastAsia="ko-KR"/>
        </w:rPr>
        <w:t>Companies discussed views about bearer re-mapping at intermediate IAB nodes. A majority of companies supported the view that re-mapping of bearers at intermediate IAB nodes should not be supported, and the rapporteur offered the following proposals for consideration in the discussion summary [1]</w:t>
      </w:r>
    </w:p>
    <w:p w14:paraId="3FCB37FB" w14:textId="77777777" w:rsidR="008A0D45" w:rsidRPr="008A0D45" w:rsidRDefault="008A0D45" w:rsidP="008A0D45">
      <w:pPr>
        <w:pStyle w:val="BodyText"/>
        <w:pBdr>
          <w:top w:val="single" w:sz="4" w:space="1" w:color="auto"/>
          <w:left w:val="single" w:sz="4" w:space="4" w:color="auto"/>
          <w:bottom w:val="single" w:sz="4" w:space="1" w:color="auto"/>
          <w:right w:val="single" w:sz="4" w:space="4" w:color="auto"/>
        </w:pBdr>
        <w:rPr>
          <w:rFonts w:ascii="Times New Roman" w:hAnsi="Times New Roman"/>
          <w:b/>
          <w:lang w:eastAsia="ko-KR"/>
        </w:rPr>
      </w:pPr>
      <w:r w:rsidRPr="008A0D45">
        <w:rPr>
          <w:rFonts w:ascii="Times New Roman" w:hAnsi="Times New Roman"/>
          <w:b/>
          <w:lang w:eastAsia="ko-KR"/>
        </w:rPr>
        <w:t>Proposal 1. For both 1:1 and N:1 bearer mapping, the UL/DL mapping in intermediate IAB node(s) to egress BH RLC channel is determined by the ingress BH RLC channel (i.e., ingress LCID).</w:t>
      </w:r>
    </w:p>
    <w:p w14:paraId="722F67E8" w14:textId="77777777" w:rsidR="008A0D45" w:rsidRPr="008A0D45" w:rsidRDefault="008A0D45" w:rsidP="008A0D45">
      <w:pPr>
        <w:pStyle w:val="BodyText"/>
        <w:pBdr>
          <w:top w:val="single" w:sz="4" w:space="1" w:color="auto"/>
          <w:left w:val="single" w:sz="4" w:space="4" w:color="auto"/>
          <w:bottom w:val="single" w:sz="4" w:space="1" w:color="auto"/>
          <w:right w:val="single" w:sz="4" w:space="4" w:color="auto"/>
        </w:pBdr>
        <w:rPr>
          <w:rFonts w:ascii="Times New Roman" w:hAnsi="Times New Roman"/>
          <w:b/>
          <w:lang w:eastAsia="ko-KR"/>
        </w:rPr>
      </w:pPr>
      <w:r w:rsidRPr="008A0D45">
        <w:rPr>
          <w:rFonts w:ascii="Times New Roman" w:hAnsi="Times New Roman"/>
          <w:b/>
          <w:lang w:eastAsia="ko-KR"/>
        </w:rPr>
        <w:t>Proposal 2. De-multiplexing packets from one ingress BH RLC channel to several egress BH RLC channels in the intermediate IAB node is not supported in Rel-16, i.e., remapping of UE DRBs to egress BH RLC channels in the intermediate IAB node is not supported.</w:t>
      </w:r>
    </w:p>
    <w:p w14:paraId="1FB21350" w14:textId="77777777" w:rsidR="008A0D45" w:rsidRDefault="000049D6" w:rsidP="004A7002">
      <w:pPr>
        <w:rPr>
          <w:rFonts w:ascii="Calibri" w:eastAsia="Malgun Gothic" w:hAnsi="Calibri" w:cs="Batang"/>
          <w:lang w:val="en-GB" w:eastAsia="ko-KR"/>
        </w:rPr>
      </w:pPr>
      <w:r>
        <w:rPr>
          <w:rFonts w:ascii="Calibri" w:eastAsia="Malgun Gothic" w:hAnsi="Calibri" w:cs="Batang"/>
          <w:lang w:val="en-GB" w:eastAsia="ko-KR"/>
        </w:rPr>
        <w:t xml:space="preserve">In this contribution we offer further reasoning to support the above proposals from the email discussion. </w:t>
      </w:r>
      <w:r w:rsidR="00161793">
        <w:rPr>
          <w:rFonts w:ascii="Calibri" w:eastAsia="Malgun Gothic" w:hAnsi="Calibri" w:cs="Batang"/>
          <w:lang w:val="en-GB" w:eastAsia="ko-KR"/>
        </w:rPr>
        <w:t>There are also seem to be some misconceptions what constitutes bearer re-mapping at intermediate nodes and when bearer re-mapping at intermediate nodes is beneficial. We also try to address such issue in the contribution.</w:t>
      </w:r>
    </w:p>
    <w:p w14:paraId="0D9BAA6C" w14:textId="77777777" w:rsidR="004A7002" w:rsidRDefault="0087543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 xml:space="preserve"> </w:t>
      </w:r>
      <w:r w:rsidR="000049D6">
        <w:t>Bearer Re-mapping</w:t>
      </w:r>
    </w:p>
    <w:p w14:paraId="27E5BA37" w14:textId="77777777" w:rsidR="003464E8" w:rsidRDefault="003464E8" w:rsidP="004A7002">
      <w:pPr>
        <w:rPr>
          <w:rFonts w:ascii="Calibri" w:eastAsia="Malgun Gothic" w:hAnsi="Calibri" w:cs="Batang"/>
          <w:lang w:val="en-GB" w:eastAsia="ko-KR"/>
        </w:rPr>
      </w:pPr>
      <w:r>
        <w:rPr>
          <w:rFonts w:ascii="Calibri" w:eastAsia="Malgun Gothic" w:hAnsi="Calibri" w:cs="Batang"/>
          <w:lang w:val="en-GB" w:eastAsia="ko-KR"/>
        </w:rPr>
        <w:t>Consider the following two figures from the above mentioned email discussion [1] for N:1 bearer mapping, where re-mapping of bearers is allowed vs. not allowed.</w:t>
      </w:r>
    </w:p>
    <w:p w14:paraId="3325A6AC" w14:textId="77777777" w:rsidR="003464E8" w:rsidRDefault="004E052F" w:rsidP="004E052F">
      <w:pPr>
        <w:jc w:val="center"/>
        <w:rPr>
          <w:rFonts w:ascii="Calibri" w:eastAsia="Malgun Gothic" w:hAnsi="Calibri" w:cs="Batang"/>
          <w:lang w:val="en-GB" w:eastAsia="ko-KR"/>
        </w:rPr>
      </w:pPr>
      <w:r>
        <w:rPr>
          <w:noProof/>
        </w:rPr>
        <w:drawing>
          <wp:inline distT="0" distB="0" distL="0" distR="0" wp14:anchorId="6C3DC449" wp14:editId="18A0166A">
            <wp:extent cx="4235500" cy="1057937"/>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0029" cy="1061566"/>
                    </a:xfrm>
                    <a:prstGeom prst="rect">
                      <a:avLst/>
                    </a:prstGeom>
                    <a:noFill/>
                    <a:ln>
                      <a:noFill/>
                    </a:ln>
                  </pic:spPr>
                </pic:pic>
              </a:graphicData>
            </a:graphic>
          </wp:inline>
        </w:drawing>
      </w:r>
    </w:p>
    <w:p w14:paraId="4677F464" w14:textId="77777777" w:rsidR="004E052F" w:rsidRDefault="004E052F" w:rsidP="004E052F">
      <w:pPr>
        <w:pStyle w:val="ListParagraph"/>
        <w:numPr>
          <w:ilvl w:val="0"/>
          <w:numId w:val="25"/>
        </w:numPr>
        <w:jc w:val="center"/>
        <w:rPr>
          <w:rFonts w:ascii="Calibri" w:eastAsia="Malgun Gothic" w:hAnsi="Calibri" w:cs="Batang"/>
          <w:lang w:val="en-GB" w:eastAsia="ko-KR"/>
        </w:rPr>
      </w:pPr>
      <w:r>
        <w:rPr>
          <w:rFonts w:ascii="Calibri" w:eastAsia="Malgun Gothic" w:hAnsi="Calibri" w:cs="Batang"/>
          <w:lang w:val="en-GB" w:eastAsia="ko-KR"/>
        </w:rPr>
        <w:t>No re-mapping at intermediate nodes</w:t>
      </w:r>
    </w:p>
    <w:p w14:paraId="02E78D5A" w14:textId="77777777" w:rsidR="004E052F" w:rsidRDefault="004E052F" w:rsidP="004E052F">
      <w:pPr>
        <w:pStyle w:val="ListParagraph"/>
        <w:jc w:val="center"/>
        <w:rPr>
          <w:rFonts w:ascii="Calibri" w:eastAsia="Malgun Gothic" w:hAnsi="Calibri" w:cs="Batang"/>
          <w:lang w:val="en-GB" w:eastAsia="ko-KR"/>
        </w:rPr>
      </w:pPr>
      <w:r>
        <w:rPr>
          <w:noProof/>
        </w:rPr>
        <w:drawing>
          <wp:inline distT="0" distB="0" distL="0" distR="0" wp14:anchorId="5088AEA8" wp14:editId="26A14E2E">
            <wp:extent cx="4030676" cy="1004614"/>
            <wp:effectExtent l="0" t="0" r="825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4270" cy="1015479"/>
                    </a:xfrm>
                    <a:prstGeom prst="rect">
                      <a:avLst/>
                    </a:prstGeom>
                    <a:noFill/>
                    <a:ln>
                      <a:noFill/>
                    </a:ln>
                  </pic:spPr>
                </pic:pic>
              </a:graphicData>
            </a:graphic>
          </wp:inline>
        </w:drawing>
      </w:r>
    </w:p>
    <w:p w14:paraId="08267430" w14:textId="77777777" w:rsidR="004E052F" w:rsidRDefault="004E052F" w:rsidP="004E052F">
      <w:pPr>
        <w:pStyle w:val="ListParagraph"/>
        <w:numPr>
          <w:ilvl w:val="0"/>
          <w:numId w:val="25"/>
        </w:numPr>
        <w:jc w:val="center"/>
        <w:rPr>
          <w:rFonts w:ascii="Calibri" w:eastAsia="Malgun Gothic" w:hAnsi="Calibri" w:cs="Batang"/>
          <w:lang w:val="en-GB" w:eastAsia="ko-KR"/>
        </w:rPr>
      </w:pPr>
      <w:r>
        <w:rPr>
          <w:rFonts w:ascii="Calibri" w:eastAsia="Malgun Gothic" w:hAnsi="Calibri" w:cs="Batang"/>
          <w:lang w:val="en-GB" w:eastAsia="ko-KR"/>
        </w:rPr>
        <w:t>Re-mapping at IAB Node 2</w:t>
      </w:r>
    </w:p>
    <w:p w14:paraId="46441BA6" w14:textId="77777777" w:rsidR="004E052F" w:rsidRDefault="004E052F" w:rsidP="004E052F">
      <w:pPr>
        <w:pStyle w:val="ListParagraph"/>
        <w:jc w:val="center"/>
        <w:rPr>
          <w:rFonts w:ascii="Calibri" w:eastAsia="Malgun Gothic" w:hAnsi="Calibri" w:cs="Batang"/>
          <w:lang w:val="en-GB" w:eastAsia="ko-KR"/>
        </w:rPr>
      </w:pPr>
      <w:r>
        <w:rPr>
          <w:rFonts w:ascii="Calibri" w:eastAsia="Malgun Gothic" w:hAnsi="Calibri" w:cs="Batang"/>
          <w:lang w:val="en-GB" w:eastAsia="ko-KR"/>
        </w:rPr>
        <w:t>Figure 1. Illustration of Re-mapping vs. No-remapping [1]</w:t>
      </w:r>
    </w:p>
    <w:p w14:paraId="289FD38E" w14:textId="77777777" w:rsidR="003464E8" w:rsidRDefault="005276F4" w:rsidP="004A7002">
      <w:pPr>
        <w:rPr>
          <w:rFonts w:ascii="Calibri" w:eastAsia="Malgun Gothic" w:hAnsi="Calibri" w:cs="Batang"/>
          <w:lang w:val="en-GB" w:eastAsia="ko-KR"/>
        </w:rPr>
      </w:pPr>
      <w:r>
        <w:rPr>
          <w:rFonts w:ascii="Calibri" w:eastAsia="Malgun Gothic" w:hAnsi="Calibri" w:cs="Batang"/>
          <w:lang w:val="en-GB" w:eastAsia="ko-KR"/>
        </w:rPr>
        <w:lastRenderedPageBreak/>
        <w:t>When there is no bearer re-mapping at intermediate nodes, the bearer mapping configured at the source node remains in effect until the destin</w:t>
      </w:r>
      <w:r w:rsidR="00B9749D">
        <w:rPr>
          <w:rFonts w:ascii="Calibri" w:eastAsia="Malgun Gothic" w:hAnsi="Calibri" w:cs="Batang"/>
          <w:lang w:val="en-GB" w:eastAsia="ko-KR"/>
        </w:rPr>
        <w:t xml:space="preserve">ation node. This does not preclude bearers leaving the pool when they reach their destination node. For example, in the above figures if DRB1 was for a UE that was associated with IAB node 2, DRB1 would leave the blue set of common backhaul channels at IAB node 2 and DRB2 would continue onwards to IAB node 1. This is not bearer re-mapping. Also, if some of the incoming bearers from a common mapped RLC channel need to be split out from the common pool if their routing path is different from the other incoming bearers, this also does not constitute bearer re-mapping. </w:t>
      </w:r>
    </w:p>
    <w:p w14:paraId="1683A61C" w14:textId="77777777" w:rsidR="0033416C" w:rsidRPr="00BD2399" w:rsidRDefault="0033416C" w:rsidP="004A7002">
      <w:pPr>
        <w:rPr>
          <w:rFonts w:ascii="Calibri" w:eastAsia="Malgun Gothic" w:hAnsi="Calibri" w:cs="Batang"/>
          <w:b/>
          <w:lang w:val="en-GB" w:eastAsia="ko-KR"/>
        </w:rPr>
      </w:pPr>
      <w:r w:rsidRPr="00BD2399">
        <w:rPr>
          <w:rFonts w:ascii="Calibri" w:eastAsia="Malgun Gothic" w:hAnsi="Calibri" w:cs="Batang"/>
          <w:b/>
          <w:lang w:val="en-GB" w:eastAsia="ko-KR"/>
        </w:rPr>
        <w:t>Observation 1: UE bearers merging or leaving the incoming N:1 mapped backhaul cha</w:t>
      </w:r>
      <w:r w:rsidR="00BD2399">
        <w:rPr>
          <w:rFonts w:ascii="Calibri" w:eastAsia="Malgun Gothic" w:hAnsi="Calibri" w:cs="Batang"/>
          <w:b/>
          <w:lang w:val="en-GB" w:eastAsia="ko-KR"/>
        </w:rPr>
        <w:t xml:space="preserve">nnel at an intermediate node does </w:t>
      </w:r>
      <w:r w:rsidRPr="00BD2399">
        <w:rPr>
          <w:rFonts w:ascii="Calibri" w:eastAsia="Malgun Gothic" w:hAnsi="Calibri" w:cs="Batang"/>
          <w:b/>
          <w:lang w:val="en-GB" w:eastAsia="ko-KR"/>
        </w:rPr>
        <w:t xml:space="preserve">not </w:t>
      </w:r>
      <w:r w:rsidR="00BD2399">
        <w:rPr>
          <w:rFonts w:ascii="Calibri" w:eastAsia="Malgun Gothic" w:hAnsi="Calibri" w:cs="Batang"/>
          <w:b/>
          <w:lang w:val="en-GB" w:eastAsia="ko-KR"/>
        </w:rPr>
        <w:t xml:space="preserve">constitute </w:t>
      </w:r>
      <w:r w:rsidRPr="00BD2399">
        <w:rPr>
          <w:rFonts w:ascii="Calibri" w:eastAsia="Malgun Gothic" w:hAnsi="Calibri" w:cs="Batang"/>
          <w:b/>
          <w:lang w:val="en-GB" w:eastAsia="ko-KR"/>
        </w:rPr>
        <w:t>bearer re-mapping.</w:t>
      </w:r>
    </w:p>
    <w:p w14:paraId="53884A80" w14:textId="77777777" w:rsidR="00B9749D" w:rsidRDefault="00B9749D" w:rsidP="004A7002">
      <w:pPr>
        <w:rPr>
          <w:rFonts w:ascii="Calibri" w:eastAsia="Malgun Gothic" w:hAnsi="Calibri" w:cs="Batang"/>
          <w:lang w:val="en-GB" w:eastAsia="ko-KR"/>
        </w:rPr>
      </w:pPr>
      <w:r>
        <w:rPr>
          <w:rFonts w:ascii="Calibri" w:eastAsia="Malgun Gothic" w:hAnsi="Calibri" w:cs="Batang"/>
          <w:lang w:val="en-GB" w:eastAsia="ko-KR"/>
        </w:rPr>
        <w:t xml:space="preserve">With bearer re-mapping, an intermediate IAB node may re-map how bearers are aggregated into RLC backhaul channels when those bearers are destined for the </w:t>
      </w:r>
      <w:r w:rsidRPr="00B9749D">
        <w:rPr>
          <w:rFonts w:ascii="Calibri" w:eastAsia="Malgun Gothic" w:hAnsi="Calibri" w:cs="Batang"/>
          <w:u w:val="single"/>
          <w:lang w:val="en-GB" w:eastAsia="ko-KR"/>
        </w:rPr>
        <w:t>same</w:t>
      </w:r>
      <w:r>
        <w:rPr>
          <w:rFonts w:ascii="Calibri" w:eastAsia="Malgun Gothic" w:hAnsi="Calibri" w:cs="Batang"/>
          <w:lang w:val="en-GB" w:eastAsia="ko-KR"/>
        </w:rPr>
        <w:t xml:space="preserve"> next hop IAB node. So if N incoming bearers are mapped to the same RLC backhaul channel, and all N bearers are destined for the same next hop IAB node, with bearer re-mapping, the intermediate IAB node may split the N bearers into different RLC backhaul channels. </w:t>
      </w:r>
    </w:p>
    <w:p w14:paraId="2E9EF189" w14:textId="77777777" w:rsidR="0033416C" w:rsidRPr="00BD2399" w:rsidRDefault="0033416C" w:rsidP="004A7002">
      <w:pPr>
        <w:rPr>
          <w:rFonts w:ascii="Calibri" w:eastAsia="Malgun Gothic" w:hAnsi="Calibri" w:cs="Batang"/>
          <w:b/>
          <w:lang w:val="en-GB" w:eastAsia="ko-KR"/>
        </w:rPr>
      </w:pPr>
      <w:r w:rsidRPr="00BD2399">
        <w:rPr>
          <w:rFonts w:ascii="Calibri" w:eastAsia="Malgun Gothic" w:hAnsi="Calibri" w:cs="Batang"/>
          <w:b/>
          <w:lang w:val="en-GB" w:eastAsia="ko-KR"/>
        </w:rPr>
        <w:t xml:space="preserve">Observation </w:t>
      </w:r>
      <w:r w:rsidR="00BD2399" w:rsidRPr="00BD2399">
        <w:rPr>
          <w:rFonts w:ascii="Calibri" w:eastAsia="Malgun Gothic" w:hAnsi="Calibri" w:cs="Batang"/>
          <w:b/>
          <w:lang w:val="en-GB" w:eastAsia="ko-KR"/>
        </w:rPr>
        <w:t xml:space="preserve">2: Bearer re-mapping </w:t>
      </w:r>
      <w:r w:rsidR="00BD2399">
        <w:rPr>
          <w:rFonts w:ascii="Calibri" w:eastAsia="Malgun Gothic" w:hAnsi="Calibri" w:cs="Batang"/>
          <w:b/>
          <w:lang w:val="en-GB" w:eastAsia="ko-KR"/>
        </w:rPr>
        <w:t>at intermediate IAB nodes</w:t>
      </w:r>
      <w:r w:rsidR="00BD2399" w:rsidRPr="00BD2399">
        <w:rPr>
          <w:rFonts w:ascii="Calibri" w:eastAsia="Malgun Gothic" w:hAnsi="Calibri" w:cs="Batang"/>
          <w:b/>
          <w:lang w:val="en-GB" w:eastAsia="ko-KR"/>
        </w:rPr>
        <w:t xml:space="preserve"> applies only to a set of incoming bearers that are destined for the same next hop IAB node. </w:t>
      </w:r>
    </w:p>
    <w:p w14:paraId="22A4D0DD" w14:textId="77777777" w:rsidR="00B9749D" w:rsidRDefault="00B9749D" w:rsidP="004A7002">
      <w:pPr>
        <w:rPr>
          <w:rFonts w:ascii="Calibri" w:eastAsia="Malgun Gothic" w:hAnsi="Calibri" w:cs="Batang"/>
          <w:lang w:val="en-GB" w:eastAsia="ko-KR"/>
        </w:rPr>
      </w:pPr>
      <w:r>
        <w:rPr>
          <w:rFonts w:ascii="Calibri" w:eastAsia="Malgun Gothic" w:hAnsi="Calibri" w:cs="Batang"/>
          <w:lang w:val="en-GB" w:eastAsia="ko-KR"/>
        </w:rPr>
        <w:t xml:space="preserve">So now we discuss why bearer re-mapping is useful. </w:t>
      </w:r>
      <w:r w:rsidR="00EA11C0">
        <w:rPr>
          <w:rFonts w:ascii="Calibri" w:eastAsia="Malgun Gothic" w:hAnsi="Calibri" w:cs="Batang"/>
          <w:lang w:val="en-GB" w:eastAsia="ko-KR"/>
        </w:rPr>
        <w:t xml:space="preserve">When an IAB network has a large topology, as we traverse the tree from higher order IAB nodes towards lower order IAB nodes closer to the donor, the total number of UE bearers being carried by the IAB hops closer to the IAB-donor increases. In a large topology, the number of bearers carried by the backhaul link to the first hop node from the IAB-donor can be quite significant. This affects the number of LCID channels that are used at nodes closer to the IAB-donor. In order to limit the number of LCID channels being used, N:1 bearer mapping can be utilized. However, the trade-off in doing N:1 bearer mapping is that if those bearers have individually unique QoS treatments, it is difficult to provide individual per-bearer treatment at the MAC layer because with N:1 mapping, packets from all aggregated bearers show up in a common LCID queue at the MAC scheduler. </w:t>
      </w:r>
    </w:p>
    <w:p w14:paraId="27ED7BB0" w14:textId="77777777" w:rsidR="00D87D2A" w:rsidRDefault="00EA11C0" w:rsidP="004A7002">
      <w:pPr>
        <w:rPr>
          <w:rFonts w:ascii="Calibri" w:eastAsia="Malgun Gothic" w:hAnsi="Calibri" w:cs="Batang"/>
          <w:lang w:val="en-GB" w:eastAsia="ko-KR"/>
        </w:rPr>
      </w:pPr>
      <w:r>
        <w:rPr>
          <w:rFonts w:ascii="Calibri" w:eastAsia="Malgun Gothic" w:hAnsi="Calibri" w:cs="Batang"/>
          <w:lang w:val="en-GB" w:eastAsia="ko-KR"/>
        </w:rPr>
        <w:t xml:space="preserve">This is the reason why in order to provide individual per-bearer treatment at the MAC scheduler, </w:t>
      </w:r>
      <w:r w:rsidR="00B87423">
        <w:rPr>
          <w:rFonts w:ascii="Calibri" w:eastAsia="Malgun Gothic" w:hAnsi="Calibri" w:cs="Batang"/>
          <w:lang w:val="en-GB" w:eastAsia="ko-KR"/>
        </w:rPr>
        <w:t xml:space="preserve">such bearers should use 1:1 bearer mapping. </w:t>
      </w:r>
      <w:r w:rsidR="00AD69A6">
        <w:rPr>
          <w:rFonts w:ascii="Calibri" w:eastAsia="Malgun Gothic" w:hAnsi="Calibri" w:cs="Batang"/>
          <w:lang w:val="en-GB" w:eastAsia="ko-KR"/>
        </w:rPr>
        <w:t>However, if there are a lot of such bearers that require individual per-bearer treatment, then especially at nodes closer to the IAB-donor we could run out of LCID c</w:t>
      </w:r>
      <w:r w:rsidR="0032643C">
        <w:rPr>
          <w:rFonts w:ascii="Calibri" w:eastAsia="Malgun Gothic" w:hAnsi="Calibri" w:cs="Batang"/>
          <w:lang w:val="en-GB" w:eastAsia="ko-KR"/>
        </w:rPr>
        <w:t xml:space="preserve">hannels (if we assume Release 15 specs for the sake of discussion). </w:t>
      </w:r>
    </w:p>
    <w:p w14:paraId="5CAEDAC3" w14:textId="77777777" w:rsidR="00EA11C0" w:rsidRDefault="00D87D2A" w:rsidP="004A7002">
      <w:pPr>
        <w:rPr>
          <w:rFonts w:ascii="Calibri" w:eastAsia="Malgun Gothic" w:hAnsi="Calibri" w:cs="Batang"/>
          <w:lang w:val="en-GB" w:eastAsia="ko-KR"/>
        </w:rPr>
      </w:pPr>
      <w:r>
        <w:rPr>
          <w:rFonts w:ascii="Calibri" w:eastAsia="Malgun Gothic" w:hAnsi="Calibri" w:cs="Batang"/>
          <w:lang w:val="en-GB" w:eastAsia="ko-KR"/>
        </w:rPr>
        <w:t xml:space="preserve">This is where re-mapping at intermediate IAB nodes helps. </w:t>
      </w:r>
      <w:r w:rsidR="0032643C">
        <w:rPr>
          <w:rFonts w:ascii="Calibri" w:eastAsia="Malgun Gothic" w:hAnsi="Calibri" w:cs="Batang"/>
          <w:lang w:val="en-GB" w:eastAsia="ko-KR"/>
        </w:rPr>
        <w:t xml:space="preserve">In such a situation, when restricted by Release 15 LCID space limitations, the network could selectively apply N:1 bearer mapping only at nodes closer to the donor so that at IAB nodes further down the tree it can continue to apply 1:1 bearer mapping. </w:t>
      </w:r>
    </w:p>
    <w:p w14:paraId="3B0B6426" w14:textId="77777777" w:rsidR="00BD2399" w:rsidRDefault="00BD2399" w:rsidP="004A7002">
      <w:pPr>
        <w:rPr>
          <w:rFonts w:ascii="Calibri" w:eastAsia="Malgun Gothic" w:hAnsi="Calibri" w:cs="Batang"/>
          <w:b/>
          <w:lang w:val="en-GB" w:eastAsia="ko-KR"/>
        </w:rPr>
      </w:pPr>
      <w:r w:rsidRPr="00BD2399">
        <w:rPr>
          <w:rFonts w:ascii="Calibri" w:eastAsia="Malgun Gothic" w:hAnsi="Calibri" w:cs="Batang"/>
          <w:b/>
          <w:lang w:val="en-GB" w:eastAsia="ko-KR"/>
        </w:rPr>
        <w:t>Observation 3: Bearer re-mapping at inte</w:t>
      </w:r>
      <w:r w:rsidR="00330C92">
        <w:rPr>
          <w:rFonts w:ascii="Calibri" w:eastAsia="Malgun Gothic" w:hAnsi="Calibri" w:cs="Batang"/>
          <w:b/>
          <w:lang w:val="en-GB" w:eastAsia="ko-KR"/>
        </w:rPr>
        <w:t>rmediate IAB nodes is only helpful</w:t>
      </w:r>
      <w:r w:rsidRPr="00BD2399">
        <w:rPr>
          <w:rFonts w:ascii="Calibri" w:eastAsia="Malgun Gothic" w:hAnsi="Calibri" w:cs="Batang"/>
          <w:b/>
          <w:lang w:val="en-GB" w:eastAsia="ko-KR"/>
        </w:rPr>
        <w:t xml:space="preserve"> when the </w:t>
      </w:r>
      <w:r w:rsidR="00330C92">
        <w:rPr>
          <w:rFonts w:ascii="Calibri" w:eastAsia="Malgun Gothic" w:hAnsi="Calibri" w:cs="Batang"/>
          <w:b/>
          <w:lang w:val="en-GB" w:eastAsia="ko-KR"/>
        </w:rPr>
        <w:t>available LCID space is</w:t>
      </w:r>
      <w:r w:rsidRPr="00BD2399">
        <w:rPr>
          <w:rFonts w:ascii="Calibri" w:eastAsia="Malgun Gothic" w:hAnsi="Calibri" w:cs="Batang"/>
          <w:b/>
          <w:lang w:val="en-GB" w:eastAsia="ko-KR"/>
        </w:rPr>
        <w:t xml:space="preserve"> limited</w:t>
      </w:r>
      <w:r w:rsidR="006B5301">
        <w:rPr>
          <w:rFonts w:ascii="Calibri" w:eastAsia="Malgun Gothic" w:hAnsi="Calibri" w:cs="Batang"/>
          <w:b/>
          <w:lang w:val="en-GB" w:eastAsia="ko-KR"/>
        </w:rPr>
        <w:t xml:space="preserve"> in Release 15,</w:t>
      </w:r>
      <w:r w:rsidRPr="00BD2399">
        <w:rPr>
          <w:rFonts w:ascii="Calibri" w:eastAsia="Malgun Gothic" w:hAnsi="Calibri" w:cs="Batang"/>
          <w:b/>
          <w:lang w:val="en-GB" w:eastAsia="ko-KR"/>
        </w:rPr>
        <w:t xml:space="preserve"> compared to </w:t>
      </w:r>
      <w:r w:rsidR="00330C92">
        <w:rPr>
          <w:rFonts w:ascii="Calibri" w:eastAsia="Malgun Gothic" w:hAnsi="Calibri" w:cs="Batang"/>
          <w:b/>
          <w:lang w:val="en-GB" w:eastAsia="ko-KR"/>
        </w:rPr>
        <w:t>what is</w:t>
      </w:r>
      <w:r w:rsidRPr="00BD2399">
        <w:rPr>
          <w:rFonts w:ascii="Calibri" w:eastAsia="Malgun Gothic" w:hAnsi="Calibri" w:cs="Batang"/>
          <w:b/>
          <w:lang w:val="en-GB" w:eastAsia="ko-KR"/>
        </w:rPr>
        <w:t xml:space="preserve"> required for 1:1 mapping at nodes close to the IAB-dono</w:t>
      </w:r>
      <w:r w:rsidR="006B5301">
        <w:rPr>
          <w:rFonts w:ascii="Calibri" w:eastAsia="Malgun Gothic" w:hAnsi="Calibri" w:cs="Batang"/>
          <w:b/>
          <w:lang w:val="en-GB" w:eastAsia="ko-KR"/>
        </w:rPr>
        <w:t>r in large topologies.</w:t>
      </w:r>
    </w:p>
    <w:p w14:paraId="3F0DE291" w14:textId="5FD43A91" w:rsidR="00330C92" w:rsidRDefault="006B5301" w:rsidP="00330C92">
      <w:pPr>
        <w:rPr>
          <w:rFonts w:ascii="Calibri" w:eastAsia="Malgun Gothic" w:hAnsi="Calibri" w:cs="Batang"/>
          <w:lang w:val="en-GB" w:eastAsia="ko-KR"/>
        </w:rPr>
      </w:pPr>
      <w:r>
        <w:rPr>
          <w:rFonts w:ascii="Calibri" w:eastAsia="Malgun Gothic" w:hAnsi="Calibri" w:cs="Batang"/>
          <w:lang w:val="en-GB" w:eastAsia="ko-KR"/>
        </w:rPr>
        <w:t>I</w:t>
      </w:r>
      <w:r w:rsidR="00330C92">
        <w:rPr>
          <w:rFonts w:ascii="Calibri" w:eastAsia="Malgun Gothic" w:hAnsi="Calibri" w:cs="Batang"/>
          <w:lang w:val="en-GB" w:eastAsia="ko-KR"/>
        </w:rPr>
        <w:t xml:space="preserve">t was agreed during the IAB study item phase [2], that Release 16 IAB specifications will support LCID space extension. When the LCID space is extended, it can accommodate a very large number of bearers. So providing unique per-bearer treatment at the MAC scheduler is no longer an issue even at nodes close to the IAB-donor. This makes it completely unnecessary to perform N:1 mapping at IAB nodes closer to the </w:t>
      </w:r>
      <w:r w:rsidR="004869BA">
        <w:rPr>
          <w:rFonts w:ascii="Calibri" w:eastAsia="Malgun Gothic" w:hAnsi="Calibri" w:cs="Batang"/>
          <w:lang w:val="en-GB" w:eastAsia="ko-KR"/>
        </w:rPr>
        <w:t xml:space="preserve">IAB-donor </w:t>
      </w:r>
      <w:r w:rsidR="00330C92">
        <w:rPr>
          <w:rFonts w:ascii="Calibri" w:eastAsia="Malgun Gothic" w:hAnsi="Calibri" w:cs="Batang"/>
          <w:lang w:val="en-GB" w:eastAsia="ko-KR"/>
        </w:rPr>
        <w:t xml:space="preserve">while keeping 1:1 mapping at the tree leaves. Having a larger LCID space allows the IAB-donor to allocate end-to-end 1:1 mapping for any number of bearers that require unique QoS treatment. </w:t>
      </w:r>
    </w:p>
    <w:p w14:paraId="12B9A993" w14:textId="77777777" w:rsidR="00330C92" w:rsidRPr="00BD2399" w:rsidRDefault="00330C92" w:rsidP="004A7002">
      <w:pPr>
        <w:rPr>
          <w:rFonts w:ascii="Calibri" w:eastAsia="Malgun Gothic" w:hAnsi="Calibri" w:cs="Batang"/>
          <w:b/>
          <w:lang w:val="en-GB" w:eastAsia="ko-KR"/>
        </w:rPr>
      </w:pPr>
      <w:r w:rsidRPr="00BD2399">
        <w:rPr>
          <w:rFonts w:ascii="Calibri" w:eastAsia="Malgun Gothic" w:hAnsi="Calibri" w:cs="Batang"/>
          <w:b/>
          <w:lang w:val="en-GB" w:eastAsia="ko-KR"/>
        </w:rPr>
        <w:t>Observation 4: With extended LCID s</w:t>
      </w:r>
      <w:r>
        <w:rPr>
          <w:rFonts w:ascii="Calibri" w:eastAsia="Malgun Gothic" w:hAnsi="Calibri" w:cs="Batang"/>
          <w:b/>
          <w:lang w:val="en-GB" w:eastAsia="ko-KR"/>
        </w:rPr>
        <w:t>pace in Release 16, the main</w:t>
      </w:r>
      <w:r w:rsidRPr="00BD2399">
        <w:rPr>
          <w:rFonts w:ascii="Calibri" w:eastAsia="Malgun Gothic" w:hAnsi="Calibri" w:cs="Batang"/>
          <w:b/>
          <w:lang w:val="en-GB" w:eastAsia="ko-KR"/>
        </w:rPr>
        <w:t xml:space="preserve"> motivation for bearer re-mapping at intermediate IAB nodes is eliminated.</w:t>
      </w:r>
    </w:p>
    <w:p w14:paraId="77AB1828" w14:textId="72502AE2" w:rsidR="00330C92" w:rsidRDefault="00094559" w:rsidP="004A7002">
      <w:pPr>
        <w:rPr>
          <w:rFonts w:ascii="Calibri" w:eastAsia="Malgun Gothic" w:hAnsi="Calibri" w:cs="Batang"/>
          <w:lang w:val="en-GB" w:eastAsia="ko-KR"/>
        </w:rPr>
      </w:pPr>
      <w:r>
        <w:rPr>
          <w:rFonts w:ascii="Calibri" w:eastAsia="Malgun Gothic" w:hAnsi="Calibri" w:cs="Batang"/>
          <w:lang w:val="en-GB" w:eastAsia="ko-KR"/>
        </w:rPr>
        <w:t>Som</w:t>
      </w:r>
      <w:r w:rsidR="003679D9">
        <w:rPr>
          <w:rFonts w:ascii="Calibri" w:eastAsia="Malgun Gothic" w:hAnsi="Calibri" w:cs="Batang"/>
          <w:lang w:val="en-GB" w:eastAsia="ko-KR"/>
        </w:rPr>
        <w:t>e companies have implied</w:t>
      </w:r>
      <w:r>
        <w:rPr>
          <w:rFonts w:ascii="Calibri" w:eastAsia="Malgun Gothic" w:hAnsi="Calibri" w:cs="Batang"/>
          <w:lang w:val="en-GB" w:eastAsia="ko-KR"/>
        </w:rPr>
        <w:t xml:space="preserve"> that bearer re-mapping at intermediate IAB nodes may</w:t>
      </w:r>
      <w:r w:rsidR="003679D9">
        <w:rPr>
          <w:rFonts w:ascii="Calibri" w:eastAsia="Malgun Gothic" w:hAnsi="Calibri" w:cs="Batang"/>
          <w:lang w:val="en-GB" w:eastAsia="ko-KR"/>
        </w:rPr>
        <w:t xml:space="preserve"> be needed when there are different radio conditions </w:t>
      </w:r>
      <w:r w:rsidR="001463EB">
        <w:rPr>
          <w:rFonts w:ascii="Calibri" w:eastAsia="Malgun Gothic" w:hAnsi="Calibri" w:cs="Batang"/>
          <w:lang w:val="en-GB" w:eastAsia="ko-KR"/>
        </w:rPr>
        <w:t>across backhaul links of multiple hops</w:t>
      </w:r>
      <w:r>
        <w:rPr>
          <w:rFonts w:ascii="Calibri" w:eastAsia="Malgun Gothic" w:hAnsi="Calibri" w:cs="Batang"/>
          <w:lang w:val="en-GB" w:eastAsia="ko-KR"/>
        </w:rPr>
        <w:t xml:space="preserve">. </w:t>
      </w:r>
      <w:r w:rsidR="003679D9">
        <w:rPr>
          <w:rFonts w:ascii="Calibri" w:eastAsia="Malgun Gothic" w:hAnsi="Calibri" w:cs="Batang"/>
          <w:lang w:val="en-GB" w:eastAsia="ko-KR"/>
        </w:rPr>
        <w:t>Note that t</w:t>
      </w:r>
      <w:r w:rsidR="00EF72A6">
        <w:rPr>
          <w:rFonts w:ascii="Calibri" w:eastAsia="Malgun Gothic" w:hAnsi="Calibri" w:cs="Batang"/>
          <w:lang w:val="en-GB" w:eastAsia="ko-KR"/>
        </w:rPr>
        <w:t xml:space="preserve">he MAC scheduler is free to multiplex packets from any LCID into a transport block. So for example, when constructing a transport block, the MAC scheduler could multiplex packets </w:t>
      </w:r>
      <w:r w:rsidR="005A1CE8">
        <w:rPr>
          <w:rFonts w:ascii="Calibri" w:eastAsia="Malgun Gothic" w:hAnsi="Calibri" w:cs="Batang"/>
          <w:lang w:val="en-GB" w:eastAsia="ko-KR"/>
        </w:rPr>
        <w:t>from LCIDs corresponding to 1:1 mapping as well as N</w:t>
      </w:r>
      <w:r w:rsidR="00FD4327">
        <w:rPr>
          <w:rFonts w:ascii="Calibri" w:eastAsia="Malgun Gothic" w:hAnsi="Calibri" w:cs="Batang"/>
          <w:lang w:val="en-GB" w:eastAsia="ko-KR"/>
        </w:rPr>
        <w:t>:1</w:t>
      </w:r>
      <w:r w:rsidR="005A1CE8">
        <w:rPr>
          <w:rFonts w:ascii="Calibri" w:eastAsia="Malgun Gothic" w:hAnsi="Calibri" w:cs="Batang"/>
          <w:lang w:val="en-GB" w:eastAsia="ko-KR"/>
        </w:rPr>
        <w:t xml:space="preserve"> mapping into a common transport block depending upon the situation. </w:t>
      </w:r>
      <w:r w:rsidR="003679D9">
        <w:rPr>
          <w:rFonts w:ascii="Calibri" w:eastAsia="Malgun Gothic" w:hAnsi="Calibri" w:cs="Batang"/>
          <w:lang w:val="en-GB" w:eastAsia="ko-KR"/>
        </w:rPr>
        <w:t xml:space="preserve">So if link conditions vary, the MAC can treat scheduling of LCIDs based on their mapped 5QI characteristics, and even multiplex data </w:t>
      </w:r>
      <w:r w:rsidR="001463EB">
        <w:rPr>
          <w:rFonts w:ascii="Calibri" w:eastAsia="Malgun Gothic" w:hAnsi="Calibri" w:cs="Batang"/>
          <w:lang w:val="en-GB" w:eastAsia="ko-KR"/>
        </w:rPr>
        <w:t xml:space="preserve">from </w:t>
      </w:r>
      <w:r w:rsidR="003679D9">
        <w:rPr>
          <w:rFonts w:ascii="Calibri" w:eastAsia="Malgun Gothic" w:hAnsi="Calibri" w:cs="Batang"/>
          <w:lang w:val="en-GB" w:eastAsia="ko-KR"/>
        </w:rPr>
        <w:t xml:space="preserve">multiple different LCIDs in case an LCID does not have sufficient data to fill </w:t>
      </w:r>
      <w:r w:rsidR="006B5301">
        <w:rPr>
          <w:rFonts w:ascii="Calibri" w:eastAsia="Malgun Gothic" w:hAnsi="Calibri" w:cs="Batang"/>
          <w:lang w:val="en-GB" w:eastAsia="ko-KR"/>
        </w:rPr>
        <w:t>the</w:t>
      </w:r>
      <w:r w:rsidR="003679D9">
        <w:rPr>
          <w:rFonts w:ascii="Calibri" w:eastAsia="Malgun Gothic" w:hAnsi="Calibri" w:cs="Batang"/>
          <w:lang w:val="en-GB" w:eastAsia="ko-KR"/>
        </w:rPr>
        <w:t xml:space="preserve"> maximum supported transport block size per link condition</w:t>
      </w:r>
      <w:r w:rsidR="001463EB">
        <w:rPr>
          <w:rFonts w:ascii="Calibri" w:eastAsia="Malgun Gothic" w:hAnsi="Calibri" w:cs="Batang"/>
          <w:lang w:val="en-GB" w:eastAsia="ko-KR"/>
        </w:rPr>
        <w:t xml:space="preserve">. </w:t>
      </w:r>
    </w:p>
    <w:p w14:paraId="79CAB9BA" w14:textId="77777777" w:rsidR="003679D9" w:rsidRPr="001463EB" w:rsidRDefault="003679D9" w:rsidP="004A7002">
      <w:pPr>
        <w:rPr>
          <w:rFonts w:ascii="Calibri" w:eastAsia="Malgun Gothic" w:hAnsi="Calibri" w:cs="Batang"/>
          <w:b/>
          <w:lang w:val="en-GB" w:eastAsia="ko-KR"/>
        </w:rPr>
      </w:pPr>
      <w:r w:rsidRPr="001463EB">
        <w:rPr>
          <w:rFonts w:ascii="Calibri" w:eastAsia="Malgun Gothic" w:hAnsi="Calibri" w:cs="Batang"/>
          <w:b/>
          <w:lang w:val="en-GB" w:eastAsia="ko-KR"/>
        </w:rPr>
        <w:t xml:space="preserve">Observation 5: Varying radio conditions </w:t>
      </w:r>
      <w:r w:rsidR="001463EB" w:rsidRPr="001463EB">
        <w:rPr>
          <w:rFonts w:ascii="Calibri" w:eastAsia="Malgun Gothic" w:hAnsi="Calibri" w:cs="Batang"/>
          <w:b/>
          <w:lang w:val="en-GB" w:eastAsia="ko-KR"/>
        </w:rPr>
        <w:t>across backhaul links of</w:t>
      </w:r>
      <w:r w:rsidRPr="001463EB">
        <w:rPr>
          <w:rFonts w:ascii="Calibri" w:eastAsia="Malgun Gothic" w:hAnsi="Calibri" w:cs="Batang"/>
          <w:b/>
          <w:lang w:val="en-GB" w:eastAsia="ko-KR"/>
        </w:rPr>
        <w:t xml:space="preserve"> multiple hops do not make it necessary </w:t>
      </w:r>
      <w:r w:rsidR="001463EB" w:rsidRPr="001463EB">
        <w:rPr>
          <w:rFonts w:ascii="Calibri" w:eastAsia="Malgun Gothic" w:hAnsi="Calibri" w:cs="Batang"/>
          <w:b/>
          <w:lang w:val="en-GB" w:eastAsia="ko-KR"/>
        </w:rPr>
        <w:t>to perform</w:t>
      </w:r>
      <w:r w:rsidRPr="001463EB">
        <w:rPr>
          <w:rFonts w:ascii="Calibri" w:eastAsia="Malgun Gothic" w:hAnsi="Calibri" w:cs="Batang"/>
          <w:b/>
          <w:lang w:val="en-GB" w:eastAsia="ko-KR"/>
        </w:rPr>
        <w:t xml:space="preserve"> bearer re-mapping at intermediate nodes</w:t>
      </w:r>
      <w:r w:rsidR="001463EB" w:rsidRPr="001463EB">
        <w:rPr>
          <w:rFonts w:ascii="Calibri" w:eastAsia="Malgun Gothic" w:hAnsi="Calibri" w:cs="Batang"/>
          <w:b/>
          <w:lang w:val="en-GB" w:eastAsia="ko-KR"/>
        </w:rPr>
        <w:t>.</w:t>
      </w:r>
    </w:p>
    <w:p w14:paraId="714416DE" w14:textId="6BD7B7BF" w:rsidR="003464E8" w:rsidRDefault="001463EB" w:rsidP="004A7002">
      <w:pPr>
        <w:rPr>
          <w:rFonts w:ascii="Calibri" w:eastAsia="Malgun Gothic" w:hAnsi="Calibri" w:cs="Batang"/>
          <w:lang w:val="en-GB" w:eastAsia="ko-KR"/>
        </w:rPr>
      </w:pPr>
      <w:r>
        <w:rPr>
          <w:rFonts w:ascii="Calibri" w:eastAsia="Malgun Gothic" w:hAnsi="Calibri" w:cs="Batang"/>
          <w:lang w:val="en-GB" w:eastAsia="ko-KR"/>
        </w:rPr>
        <w:t xml:space="preserve">Additionally, some companies have argued that having bearer re-mapping at intermediate nodes provides flexibility to consider load and capabilities of IAB nodes. We stress that the scheduling of data at the MAC is not in any way restricted by mapping of bearers in 1:1 or N:1 configuration. The scheduler is free to pull data from any LCID corresponding to either 1:1 mapped bearers or N:1 mapped bearers. So different load conditions can be effectively taken into account in MAC scheduling. </w:t>
      </w:r>
      <w:r>
        <w:rPr>
          <w:rFonts w:ascii="Calibri" w:eastAsia="Malgun Gothic" w:hAnsi="Calibri" w:cs="Batang"/>
          <w:lang w:val="en-GB" w:eastAsia="ko-KR"/>
        </w:rPr>
        <w:lastRenderedPageBreak/>
        <w:t xml:space="preserve">Also, by IAB node capabilities we assume it implies IAB nodes that do not have sufficient memory to support extended LCID space. First of all such nodes would not be compliant with Release 16 specifications, so </w:t>
      </w:r>
      <w:r w:rsidR="0009189F">
        <w:rPr>
          <w:rFonts w:ascii="Calibri" w:eastAsia="Malgun Gothic" w:hAnsi="Calibri" w:cs="Batang"/>
          <w:lang w:val="en-GB" w:eastAsia="ko-KR"/>
        </w:rPr>
        <w:t xml:space="preserve">we’re not sure why an operator would deploy such nodes in their </w:t>
      </w:r>
      <w:r w:rsidR="000A2F38">
        <w:rPr>
          <w:rFonts w:ascii="Calibri" w:eastAsia="Malgun Gothic" w:hAnsi="Calibri" w:cs="Batang"/>
          <w:lang w:val="en-GB" w:eastAsia="ko-KR"/>
        </w:rPr>
        <w:t xml:space="preserve">IAB networks. Even if </w:t>
      </w:r>
      <w:r w:rsidR="0009189F">
        <w:rPr>
          <w:rFonts w:ascii="Calibri" w:eastAsia="Malgun Gothic" w:hAnsi="Calibri" w:cs="Batang"/>
          <w:lang w:val="en-GB" w:eastAsia="ko-KR"/>
        </w:rPr>
        <w:t xml:space="preserve">some vendors </w:t>
      </w:r>
      <w:r w:rsidR="000A2F38">
        <w:rPr>
          <w:rFonts w:ascii="Calibri" w:eastAsia="Malgun Gothic" w:hAnsi="Calibri" w:cs="Batang"/>
          <w:lang w:val="en-GB" w:eastAsia="ko-KR"/>
        </w:rPr>
        <w:t>were to</w:t>
      </w:r>
      <w:r w:rsidR="0009189F">
        <w:rPr>
          <w:rFonts w:ascii="Calibri" w:eastAsia="Malgun Gothic" w:hAnsi="Calibri" w:cs="Batang"/>
          <w:lang w:val="en-GB" w:eastAsia="ko-KR"/>
        </w:rPr>
        <w:t xml:space="preserve"> develop such non-compliant IAB nodes, </w:t>
      </w:r>
      <w:r w:rsidR="000A2F38">
        <w:rPr>
          <w:rFonts w:ascii="Calibri" w:eastAsia="Malgun Gothic" w:hAnsi="Calibri" w:cs="Batang"/>
          <w:lang w:val="en-GB" w:eastAsia="ko-KR"/>
        </w:rPr>
        <w:t xml:space="preserve">it would not be correct to </w:t>
      </w:r>
      <w:r w:rsidR="0009189F">
        <w:rPr>
          <w:rFonts w:ascii="Calibri" w:eastAsia="Malgun Gothic" w:hAnsi="Calibri" w:cs="Batang"/>
          <w:lang w:val="en-GB" w:eastAsia="ko-KR"/>
        </w:rPr>
        <w:t>exp</w:t>
      </w:r>
      <w:r w:rsidR="000A2F38">
        <w:rPr>
          <w:rFonts w:ascii="Calibri" w:eastAsia="Malgun Gothic" w:hAnsi="Calibri" w:cs="Batang"/>
          <w:lang w:val="en-GB" w:eastAsia="ko-KR"/>
        </w:rPr>
        <w:t xml:space="preserve">ect them to </w:t>
      </w:r>
      <w:r w:rsidR="0009189F">
        <w:rPr>
          <w:rFonts w:ascii="Calibri" w:eastAsia="Malgun Gothic" w:hAnsi="Calibri" w:cs="Batang"/>
          <w:lang w:val="en-GB" w:eastAsia="ko-KR"/>
        </w:rPr>
        <w:t>per</w:t>
      </w:r>
      <w:r w:rsidR="000A2F38">
        <w:rPr>
          <w:rFonts w:ascii="Calibri" w:eastAsia="Malgun Gothic" w:hAnsi="Calibri" w:cs="Batang"/>
          <w:lang w:val="en-GB" w:eastAsia="ko-KR"/>
        </w:rPr>
        <w:t>form</w:t>
      </w:r>
      <w:r w:rsidR="0009189F">
        <w:rPr>
          <w:rFonts w:ascii="Calibri" w:eastAsia="Malgun Gothic" w:hAnsi="Calibri" w:cs="Batang"/>
          <w:lang w:val="en-GB" w:eastAsia="ko-KR"/>
        </w:rPr>
        <w:t xml:space="preserve"> at par with fully compliant Release 16 nodes. In any case, this is not a valid reason to enable bearer re-mapping at intermediate nodes.</w:t>
      </w:r>
      <w:r>
        <w:rPr>
          <w:rFonts w:ascii="Calibri" w:eastAsia="Malgun Gothic" w:hAnsi="Calibri" w:cs="Batang"/>
          <w:lang w:val="en-GB" w:eastAsia="ko-KR"/>
        </w:rPr>
        <w:t xml:space="preserve"> </w:t>
      </w:r>
    </w:p>
    <w:p w14:paraId="5C2E3E0E" w14:textId="77777777" w:rsidR="00431089" w:rsidRDefault="0009189F" w:rsidP="00431089">
      <w:pPr>
        <w:rPr>
          <w:rFonts w:ascii="Calibri" w:eastAsia="Malgun Gothic" w:hAnsi="Calibri" w:cs="Batang"/>
          <w:b/>
          <w:lang w:val="en-GB" w:eastAsia="ko-KR"/>
        </w:rPr>
      </w:pPr>
      <w:r>
        <w:rPr>
          <w:rFonts w:ascii="Calibri" w:eastAsia="Malgun Gothic" w:hAnsi="Calibri" w:cs="Batang"/>
          <w:b/>
          <w:lang w:val="en-GB" w:eastAsia="ko-KR"/>
        </w:rPr>
        <w:t>Observation 6: Different loading condit</w:t>
      </w:r>
      <w:r w:rsidR="000A2F38">
        <w:rPr>
          <w:rFonts w:ascii="Calibri" w:eastAsia="Malgun Gothic" w:hAnsi="Calibri" w:cs="Batang"/>
          <w:b/>
          <w:lang w:val="en-GB" w:eastAsia="ko-KR"/>
        </w:rPr>
        <w:t xml:space="preserve">ions across the IAB network, or different capabilities of IAB nodes are not </w:t>
      </w:r>
      <w:r>
        <w:rPr>
          <w:rFonts w:ascii="Calibri" w:eastAsia="Malgun Gothic" w:hAnsi="Calibri" w:cs="Batang"/>
          <w:b/>
          <w:lang w:val="en-GB" w:eastAsia="ko-KR"/>
        </w:rPr>
        <w:t>valid reason</w:t>
      </w:r>
      <w:r w:rsidR="000A2F38">
        <w:rPr>
          <w:rFonts w:ascii="Calibri" w:eastAsia="Malgun Gothic" w:hAnsi="Calibri" w:cs="Batang"/>
          <w:b/>
          <w:lang w:val="en-GB" w:eastAsia="ko-KR"/>
        </w:rPr>
        <w:t>s</w:t>
      </w:r>
      <w:r>
        <w:rPr>
          <w:rFonts w:ascii="Calibri" w:eastAsia="Malgun Gothic" w:hAnsi="Calibri" w:cs="Batang"/>
          <w:b/>
          <w:lang w:val="en-GB" w:eastAsia="ko-KR"/>
        </w:rPr>
        <w:t xml:space="preserve"> to enable bearer re-mapping at IAB nodes</w:t>
      </w:r>
      <w:r w:rsidR="00431089" w:rsidRPr="00431089">
        <w:rPr>
          <w:rFonts w:ascii="Calibri" w:eastAsia="Malgun Gothic" w:hAnsi="Calibri" w:cs="Batang"/>
          <w:b/>
          <w:lang w:val="en-GB" w:eastAsia="ko-KR"/>
        </w:rPr>
        <w:t>.</w:t>
      </w:r>
    </w:p>
    <w:p w14:paraId="750F7F37" w14:textId="77777777" w:rsidR="00330C92" w:rsidRDefault="00330C92" w:rsidP="00330C92">
      <w:pPr>
        <w:rPr>
          <w:rFonts w:ascii="Calibri" w:eastAsia="Malgun Gothic" w:hAnsi="Calibri" w:cs="Batang"/>
          <w:lang w:val="en-GB" w:eastAsia="ko-KR"/>
        </w:rPr>
      </w:pPr>
      <w:r>
        <w:rPr>
          <w:rFonts w:ascii="Calibri" w:eastAsia="Malgun Gothic" w:hAnsi="Calibri" w:cs="Batang"/>
          <w:lang w:val="en-GB" w:eastAsia="ko-KR"/>
        </w:rPr>
        <w:t>Finally, if the QoS requirements of some N:1 multiplexed bearers are not met, the donor can always pull such bearers out of the N:1 mapping to make them 1:1 mapped, because Release 16 compliant nodes will not be limited by LCID space.</w:t>
      </w:r>
    </w:p>
    <w:p w14:paraId="6E9062E7" w14:textId="77777777" w:rsidR="00330C92" w:rsidRDefault="00330C92" w:rsidP="00330C92">
      <w:pPr>
        <w:rPr>
          <w:rFonts w:ascii="Calibri" w:eastAsia="Malgun Gothic" w:hAnsi="Calibri" w:cs="Batang"/>
          <w:b/>
          <w:lang w:val="en-GB" w:eastAsia="ko-KR"/>
        </w:rPr>
      </w:pPr>
      <w:r>
        <w:rPr>
          <w:rFonts w:ascii="Calibri" w:eastAsia="Malgun Gothic" w:hAnsi="Calibri" w:cs="Batang"/>
          <w:b/>
          <w:lang w:val="en-GB" w:eastAsia="ko-KR"/>
        </w:rPr>
        <w:t xml:space="preserve">Observation 7: If </w:t>
      </w:r>
      <w:r w:rsidRPr="00330C92">
        <w:rPr>
          <w:rFonts w:ascii="Calibri" w:eastAsia="Malgun Gothic" w:hAnsi="Calibri" w:cs="Batang"/>
          <w:b/>
          <w:lang w:val="en-GB" w:eastAsia="ko-KR"/>
        </w:rPr>
        <w:t>the QoS requirements of some N:1 multiplexed bearers a</w:t>
      </w:r>
      <w:r>
        <w:rPr>
          <w:rFonts w:ascii="Calibri" w:eastAsia="Malgun Gothic" w:hAnsi="Calibri" w:cs="Batang"/>
          <w:b/>
          <w:lang w:val="en-GB" w:eastAsia="ko-KR"/>
        </w:rPr>
        <w:t>re not met, the donor can freely</w:t>
      </w:r>
      <w:r w:rsidRPr="00330C92">
        <w:rPr>
          <w:rFonts w:ascii="Calibri" w:eastAsia="Malgun Gothic" w:hAnsi="Calibri" w:cs="Batang"/>
          <w:b/>
          <w:lang w:val="en-GB" w:eastAsia="ko-KR"/>
        </w:rPr>
        <w:t xml:space="preserve"> pull such bearers out of the N:1 mapping to make them 1:1 mapped</w:t>
      </w:r>
      <w:r>
        <w:rPr>
          <w:rFonts w:ascii="Calibri" w:eastAsia="Malgun Gothic" w:hAnsi="Calibri" w:cs="Batang"/>
          <w:b/>
          <w:lang w:val="en-GB" w:eastAsia="ko-KR"/>
        </w:rPr>
        <w:t>, because Release 16 compliant nodes will not be limited by LCID space.</w:t>
      </w:r>
    </w:p>
    <w:p w14:paraId="342F36EC" w14:textId="77777777" w:rsidR="0009189F" w:rsidRDefault="0009189F" w:rsidP="00431089">
      <w:pPr>
        <w:rPr>
          <w:rFonts w:ascii="Calibri" w:eastAsia="Malgun Gothic" w:hAnsi="Calibri" w:cs="Batang"/>
          <w:lang w:val="en-GB" w:eastAsia="ko-KR"/>
        </w:rPr>
      </w:pPr>
      <w:r>
        <w:rPr>
          <w:rFonts w:ascii="Calibri" w:eastAsia="Malgun Gothic" w:hAnsi="Calibri" w:cs="Batang"/>
          <w:lang w:val="en-GB" w:eastAsia="ko-KR"/>
        </w:rPr>
        <w:t>In summary, as discussed at length in this paper, there is no clear technical reason why bearer re-mapping at intermediate nodes is necessary. Hence, we propose that the above Proposals 1 and 2 from the email discussion [1], shown in Introduction section above, should be confirmed by RAN2.</w:t>
      </w:r>
    </w:p>
    <w:p w14:paraId="125AD115" w14:textId="77777777" w:rsidR="0009189F" w:rsidRPr="0009189F" w:rsidRDefault="0009189F" w:rsidP="00431089">
      <w:pPr>
        <w:rPr>
          <w:rFonts w:ascii="Calibri" w:eastAsia="Malgun Gothic" w:hAnsi="Calibri" w:cs="Batang"/>
          <w:b/>
          <w:lang w:val="en-GB" w:eastAsia="ko-KR"/>
        </w:rPr>
      </w:pPr>
      <w:r w:rsidRPr="0009189F">
        <w:rPr>
          <w:rFonts w:ascii="Calibri" w:eastAsia="Malgun Gothic" w:hAnsi="Calibri" w:cs="Batang"/>
          <w:b/>
          <w:lang w:val="en-GB" w:eastAsia="ko-KR"/>
        </w:rPr>
        <w:t xml:space="preserve">Proposal 1: RAN2 should confirm the Rapporteur’s Proposals 1 and 2 from the email discussion on bearer mapping ([106#47][IAB] Bearer Mapping).  </w:t>
      </w:r>
    </w:p>
    <w:p w14:paraId="4113C1D6" w14:textId="77777777" w:rsidR="00C408C7" w:rsidRPr="004131D6" w:rsidRDefault="00C408C7" w:rsidP="004A7002">
      <w:pPr>
        <w:rPr>
          <w:rFonts w:ascii="Calibri" w:eastAsia="Malgun Gothic" w:hAnsi="Calibri" w:cs="Batang"/>
          <w:b/>
          <w:lang w:val="en-GB" w:eastAsia="ko-KR"/>
        </w:rPr>
      </w:pPr>
    </w:p>
    <w:p w14:paraId="2DFFF2DA"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14:paraId="4F14734E" w14:textId="77777777" w:rsidR="004A7002" w:rsidRPr="001B2250" w:rsidRDefault="00F82906" w:rsidP="004A7002">
      <w:pPr>
        <w:pStyle w:val="maintext"/>
        <w:ind w:firstLineChars="0" w:firstLine="0"/>
        <w:rPr>
          <w:rFonts w:ascii="Calibri" w:hAnsi="Calibri"/>
        </w:rPr>
      </w:pPr>
      <w:r>
        <w:rPr>
          <w:rFonts w:ascii="Calibri" w:hAnsi="Calibri"/>
        </w:rPr>
        <w:t xml:space="preserve">In this contribution we </w:t>
      </w:r>
      <w:r w:rsidR="0009189F">
        <w:rPr>
          <w:rFonts w:ascii="Calibri" w:hAnsi="Calibri"/>
        </w:rPr>
        <w:t>discuss the issue of bearer re-mapping at intermediate IAB nodes and offer the following observations and proposal for consideration</w:t>
      </w:r>
      <w:r>
        <w:rPr>
          <w:rFonts w:ascii="Calibri" w:hAnsi="Calibri"/>
        </w:rPr>
        <w:t>:</w:t>
      </w:r>
      <w:r w:rsidR="004A7002">
        <w:rPr>
          <w:rFonts w:ascii="Calibri" w:hAnsi="Calibri"/>
        </w:rPr>
        <w:t xml:space="preserve"> </w:t>
      </w:r>
    </w:p>
    <w:p w14:paraId="5E985691" w14:textId="77777777" w:rsidR="000A2F38" w:rsidRPr="00BD2399" w:rsidRDefault="000A2F38" w:rsidP="000A2F38">
      <w:pPr>
        <w:rPr>
          <w:rFonts w:ascii="Calibri" w:eastAsia="Malgun Gothic" w:hAnsi="Calibri" w:cs="Batang"/>
          <w:b/>
          <w:lang w:val="en-GB" w:eastAsia="ko-KR"/>
        </w:rPr>
      </w:pPr>
      <w:r w:rsidRPr="00BD2399">
        <w:rPr>
          <w:rFonts w:ascii="Calibri" w:eastAsia="Malgun Gothic" w:hAnsi="Calibri" w:cs="Batang"/>
          <w:b/>
          <w:lang w:val="en-GB" w:eastAsia="ko-KR"/>
        </w:rPr>
        <w:t>Observation 1: UE bearers merging or leaving the incoming N:1 mapped backhaul cha</w:t>
      </w:r>
      <w:r>
        <w:rPr>
          <w:rFonts w:ascii="Calibri" w:eastAsia="Malgun Gothic" w:hAnsi="Calibri" w:cs="Batang"/>
          <w:b/>
          <w:lang w:val="en-GB" w:eastAsia="ko-KR"/>
        </w:rPr>
        <w:t xml:space="preserve">nnel at an intermediate node does </w:t>
      </w:r>
      <w:r w:rsidRPr="00BD2399">
        <w:rPr>
          <w:rFonts w:ascii="Calibri" w:eastAsia="Malgun Gothic" w:hAnsi="Calibri" w:cs="Batang"/>
          <w:b/>
          <w:lang w:val="en-GB" w:eastAsia="ko-KR"/>
        </w:rPr>
        <w:t xml:space="preserve">not </w:t>
      </w:r>
      <w:r>
        <w:rPr>
          <w:rFonts w:ascii="Calibri" w:eastAsia="Malgun Gothic" w:hAnsi="Calibri" w:cs="Batang"/>
          <w:b/>
          <w:lang w:val="en-GB" w:eastAsia="ko-KR"/>
        </w:rPr>
        <w:t xml:space="preserve">constitute </w:t>
      </w:r>
      <w:r w:rsidRPr="00BD2399">
        <w:rPr>
          <w:rFonts w:ascii="Calibri" w:eastAsia="Malgun Gothic" w:hAnsi="Calibri" w:cs="Batang"/>
          <w:b/>
          <w:lang w:val="en-GB" w:eastAsia="ko-KR"/>
        </w:rPr>
        <w:t>bearer re-mapping.</w:t>
      </w:r>
    </w:p>
    <w:p w14:paraId="153DF3B6" w14:textId="77777777" w:rsidR="000A2F38" w:rsidRPr="00BD2399" w:rsidRDefault="000A2F38" w:rsidP="000A2F38">
      <w:pPr>
        <w:rPr>
          <w:rFonts w:ascii="Calibri" w:eastAsia="Malgun Gothic" w:hAnsi="Calibri" w:cs="Batang"/>
          <w:b/>
          <w:lang w:val="en-GB" w:eastAsia="ko-KR"/>
        </w:rPr>
      </w:pPr>
      <w:r w:rsidRPr="00BD2399">
        <w:rPr>
          <w:rFonts w:ascii="Calibri" w:eastAsia="Malgun Gothic" w:hAnsi="Calibri" w:cs="Batang"/>
          <w:b/>
          <w:lang w:val="en-GB" w:eastAsia="ko-KR"/>
        </w:rPr>
        <w:t xml:space="preserve">Observation 2: Bearer re-mapping </w:t>
      </w:r>
      <w:r>
        <w:rPr>
          <w:rFonts w:ascii="Calibri" w:eastAsia="Malgun Gothic" w:hAnsi="Calibri" w:cs="Batang"/>
          <w:b/>
          <w:lang w:val="en-GB" w:eastAsia="ko-KR"/>
        </w:rPr>
        <w:t>at intermediate IAB nodes</w:t>
      </w:r>
      <w:r w:rsidRPr="00BD2399">
        <w:rPr>
          <w:rFonts w:ascii="Calibri" w:eastAsia="Malgun Gothic" w:hAnsi="Calibri" w:cs="Batang"/>
          <w:b/>
          <w:lang w:val="en-GB" w:eastAsia="ko-KR"/>
        </w:rPr>
        <w:t xml:space="preserve"> applies only to a set of incoming bearers that are destined for the same next hop IAB node. </w:t>
      </w:r>
    </w:p>
    <w:p w14:paraId="04BB4A56" w14:textId="77777777" w:rsidR="000A2F38" w:rsidRDefault="000A2F38" w:rsidP="000A2F38">
      <w:pPr>
        <w:rPr>
          <w:rFonts w:ascii="Calibri" w:eastAsia="Malgun Gothic" w:hAnsi="Calibri" w:cs="Batang"/>
          <w:b/>
          <w:lang w:val="en-GB" w:eastAsia="ko-KR"/>
        </w:rPr>
      </w:pPr>
      <w:r w:rsidRPr="00BD2399">
        <w:rPr>
          <w:rFonts w:ascii="Calibri" w:eastAsia="Malgun Gothic" w:hAnsi="Calibri" w:cs="Batang"/>
          <w:b/>
          <w:lang w:val="en-GB" w:eastAsia="ko-KR"/>
        </w:rPr>
        <w:t>Observation 3: Bearer re-mapping at inte</w:t>
      </w:r>
      <w:r>
        <w:rPr>
          <w:rFonts w:ascii="Calibri" w:eastAsia="Malgun Gothic" w:hAnsi="Calibri" w:cs="Batang"/>
          <w:b/>
          <w:lang w:val="en-GB" w:eastAsia="ko-KR"/>
        </w:rPr>
        <w:t>rmediate IAB nodes is only helpful</w:t>
      </w:r>
      <w:r w:rsidRPr="00BD2399">
        <w:rPr>
          <w:rFonts w:ascii="Calibri" w:eastAsia="Malgun Gothic" w:hAnsi="Calibri" w:cs="Batang"/>
          <w:b/>
          <w:lang w:val="en-GB" w:eastAsia="ko-KR"/>
        </w:rPr>
        <w:t xml:space="preserve"> when the </w:t>
      </w:r>
      <w:r>
        <w:rPr>
          <w:rFonts w:ascii="Calibri" w:eastAsia="Malgun Gothic" w:hAnsi="Calibri" w:cs="Batang"/>
          <w:b/>
          <w:lang w:val="en-GB" w:eastAsia="ko-KR"/>
        </w:rPr>
        <w:t>available LCID space is</w:t>
      </w:r>
      <w:r w:rsidRPr="00BD2399">
        <w:rPr>
          <w:rFonts w:ascii="Calibri" w:eastAsia="Malgun Gothic" w:hAnsi="Calibri" w:cs="Batang"/>
          <w:b/>
          <w:lang w:val="en-GB" w:eastAsia="ko-KR"/>
        </w:rPr>
        <w:t xml:space="preserve"> limited</w:t>
      </w:r>
      <w:r>
        <w:rPr>
          <w:rFonts w:ascii="Calibri" w:eastAsia="Malgun Gothic" w:hAnsi="Calibri" w:cs="Batang"/>
          <w:b/>
          <w:lang w:val="en-GB" w:eastAsia="ko-KR"/>
        </w:rPr>
        <w:t xml:space="preserve"> in Release 15,</w:t>
      </w:r>
      <w:r w:rsidRPr="00BD2399">
        <w:rPr>
          <w:rFonts w:ascii="Calibri" w:eastAsia="Malgun Gothic" w:hAnsi="Calibri" w:cs="Batang"/>
          <w:b/>
          <w:lang w:val="en-GB" w:eastAsia="ko-KR"/>
        </w:rPr>
        <w:t xml:space="preserve"> compared to </w:t>
      </w:r>
      <w:r>
        <w:rPr>
          <w:rFonts w:ascii="Calibri" w:eastAsia="Malgun Gothic" w:hAnsi="Calibri" w:cs="Batang"/>
          <w:b/>
          <w:lang w:val="en-GB" w:eastAsia="ko-KR"/>
        </w:rPr>
        <w:t>what is</w:t>
      </w:r>
      <w:r w:rsidRPr="00BD2399">
        <w:rPr>
          <w:rFonts w:ascii="Calibri" w:eastAsia="Malgun Gothic" w:hAnsi="Calibri" w:cs="Batang"/>
          <w:b/>
          <w:lang w:val="en-GB" w:eastAsia="ko-KR"/>
        </w:rPr>
        <w:t xml:space="preserve"> required for 1:1 mapping at nodes close to the IAB-dono</w:t>
      </w:r>
      <w:r>
        <w:rPr>
          <w:rFonts w:ascii="Calibri" w:eastAsia="Malgun Gothic" w:hAnsi="Calibri" w:cs="Batang"/>
          <w:b/>
          <w:lang w:val="en-GB" w:eastAsia="ko-KR"/>
        </w:rPr>
        <w:t>r in large topologies.</w:t>
      </w:r>
    </w:p>
    <w:p w14:paraId="201F8815" w14:textId="77777777" w:rsidR="000A2F38" w:rsidRPr="00BD2399" w:rsidRDefault="000A2F38" w:rsidP="000A2F38">
      <w:pPr>
        <w:rPr>
          <w:rFonts w:ascii="Calibri" w:eastAsia="Malgun Gothic" w:hAnsi="Calibri" w:cs="Batang"/>
          <w:b/>
          <w:lang w:val="en-GB" w:eastAsia="ko-KR"/>
        </w:rPr>
      </w:pPr>
      <w:r w:rsidRPr="00BD2399">
        <w:rPr>
          <w:rFonts w:ascii="Calibri" w:eastAsia="Malgun Gothic" w:hAnsi="Calibri" w:cs="Batang"/>
          <w:b/>
          <w:lang w:val="en-GB" w:eastAsia="ko-KR"/>
        </w:rPr>
        <w:t>Observation 4: With extended LCID s</w:t>
      </w:r>
      <w:r>
        <w:rPr>
          <w:rFonts w:ascii="Calibri" w:eastAsia="Malgun Gothic" w:hAnsi="Calibri" w:cs="Batang"/>
          <w:b/>
          <w:lang w:val="en-GB" w:eastAsia="ko-KR"/>
        </w:rPr>
        <w:t>pace in Release 16, the main</w:t>
      </w:r>
      <w:r w:rsidRPr="00BD2399">
        <w:rPr>
          <w:rFonts w:ascii="Calibri" w:eastAsia="Malgun Gothic" w:hAnsi="Calibri" w:cs="Batang"/>
          <w:b/>
          <w:lang w:val="en-GB" w:eastAsia="ko-KR"/>
        </w:rPr>
        <w:t xml:space="preserve"> motivation for bearer re-mapping at intermediate IAB nodes is eliminated.</w:t>
      </w:r>
    </w:p>
    <w:p w14:paraId="74B44200" w14:textId="77777777" w:rsidR="000A2F38" w:rsidRPr="001463EB" w:rsidRDefault="000A2F38" w:rsidP="000A2F38">
      <w:pPr>
        <w:rPr>
          <w:rFonts w:ascii="Calibri" w:eastAsia="Malgun Gothic" w:hAnsi="Calibri" w:cs="Batang"/>
          <w:b/>
          <w:lang w:val="en-GB" w:eastAsia="ko-KR"/>
        </w:rPr>
      </w:pPr>
      <w:r w:rsidRPr="001463EB">
        <w:rPr>
          <w:rFonts w:ascii="Calibri" w:eastAsia="Malgun Gothic" w:hAnsi="Calibri" w:cs="Batang"/>
          <w:b/>
          <w:lang w:val="en-GB" w:eastAsia="ko-KR"/>
        </w:rPr>
        <w:t>Observation 5: Varying radio conditions across backhaul links of multiple hops do not make it necessary to perform bearer re-mapping at intermediate nodes.</w:t>
      </w:r>
    </w:p>
    <w:p w14:paraId="4254F8EE" w14:textId="77777777" w:rsidR="000A2F38" w:rsidRDefault="000A2F38" w:rsidP="000A2F38">
      <w:pPr>
        <w:rPr>
          <w:rFonts w:ascii="Calibri" w:eastAsia="Malgun Gothic" w:hAnsi="Calibri" w:cs="Batang"/>
          <w:b/>
          <w:lang w:val="en-GB" w:eastAsia="ko-KR"/>
        </w:rPr>
      </w:pPr>
      <w:r>
        <w:rPr>
          <w:rFonts w:ascii="Calibri" w:eastAsia="Malgun Gothic" w:hAnsi="Calibri" w:cs="Batang"/>
          <w:b/>
          <w:lang w:val="en-GB" w:eastAsia="ko-KR"/>
        </w:rPr>
        <w:t>Observation 6: Different loading conditions across the IAB network, or different capabilities of IAB nodes are not valid reasons to enable bearer re-mapping at IAB nodes</w:t>
      </w:r>
      <w:r w:rsidRPr="00431089">
        <w:rPr>
          <w:rFonts w:ascii="Calibri" w:eastAsia="Malgun Gothic" w:hAnsi="Calibri" w:cs="Batang"/>
          <w:b/>
          <w:lang w:val="en-GB" w:eastAsia="ko-KR"/>
        </w:rPr>
        <w:t>.</w:t>
      </w:r>
    </w:p>
    <w:p w14:paraId="50DE90E9" w14:textId="77777777" w:rsidR="000A2F38" w:rsidRDefault="000A2F38" w:rsidP="000A2F38">
      <w:pPr>
        <w:rPr>
          <w:rFonts w:ascii="Calibri" w:eastAsia="Malgun Gothic" w:hAnsi="Calibri" w:cs="Batang"/>
          <w:b/>
          <w:lang w:val="en-GB" w:eastAsia="ko-KR"/>
        </w:rPr>
      </w:pPr>
      <w:r>
        <w:rPr>
          <w:rFonts w:ascii="Calibri" w:eastAsia="Malgun Gothic" w:hAnsi="Calibri" w:cs="Batang"/>
          <w:b/>
          <w:lang w:val="en-GB" w:eastAsia="ko-KR"/>
        </w:rPr>
        <w:t xml:space="preserve">Observation 7: If </w:t>
      </w:r>
      <w:r w:rsidRPr="00330C92">
        <w:rPr>
          <w:rFonts w:ascii="Calibri" w:eastAsia="Malgun Gothic" w:hAnsi="Calibri" w:cs="Batang"/>
          <w:b/>
          <w:lang w:val="en-GB" w:eastAsia="ko-KR"/>
        </w:rPr>
        <w:t>the QoS requirements of some N:1 multiplexed bearers a</w:t>
      </w:r>
      <w:r>
        <w:rPr>
          <w:rFonts w:ascii="Calibri" w:eastAsia="Malgun Gothic" w:hAnsi="Calibri" w:cs="Batang"/>
          <w:b/>
          <w:lang w:val="en-GB" w:eastAsia="ko-KR"/>
        </w:rPr>
        <w:t>re not met, the donor can freely</w:t>
      </w:r>
      <w:r w:rsidRPr="00330C92">
        <w:rPr>
          <w:rFonts w:ascii="Calibri" w:eastAsia="Malgun Gothic" w:hAnsi="Calibri" w:cs="Batang"/>
          <w:b/>
          <w:lang w:val="en-GB" w:eastAsia="ko-KR"/>
        </w:rPr>
        <w:t xml:space="preserve"> pull such bearers out of the N:1 mapping to make them 1:1 mapped</w:t>
      </w:r>
      <w:r>
        <w:rPr>
          <w:rFonts w:ascii="Calibri" w:eastAsia="Malgun Gothic" w:hAnsi="Calibri" w:cs="Batang"/>
          <w:b/>
          <w:lang w:val="en-GB" w:eastAsia="ko-KR"/>
        </w:rPr>
        <w:t>, because Release 16 compliant nodes will not be limited by LCID space.</w:t>
      </w:r>
    </w:p>
    <w:p w14:paraId="056A1B4E" w14:textId="77777777" w:rsidR="00C408C7" w:rsidRDefault="00C408C7" w:rsidP="00C408C7">
      <w:pPr>
        <w:rPr>
          <w:rFonts w:ascii="Calibri" w:eastAsia="Malgun Gothic" w:hAnsi="Calibri" w:cs="Batang"/>
          <w:b/>
          <w:lang w:val="en-GB" w:eastAsia="ko-KR"/>
        </w:rPr>
      </w:pPr>
    </w:p>
    <w:p w14:paraId="52A63EF3" w14:textId="77777777" w:rsidR="000A2F38" w:rsidRPr="0009189F" w:rsidRDefault="000A2F38" w:rsidP="000A2F38">
      <w:pPr>
        <w:rPr>
          <w:rFonts w:ascii="Calibri" w:eastAsia="Malgun Gothic" w:hAnsi="Calibri" w:cs="Batang"/>
          <w:b/>
          <w:lang w:val="en-GB" w:eastAsia="ko-KR"/>
        </w:rPr>
      </w:pPr>
      <w:r w:rsidRPr="0009189F">
        <w:rPr>
          <w:rFonts w:ascii="Calibri" w:eastAsia="Malgun Gothic" w:hAnsi="Calibri" w:cs="Batang"/>
          <w:b/>
          <w:lang w:val="en-GB" w:eastAsia="ko-KR"/>
        </w:rPr>
        <w:t>Proposal 1: RAN2 should confirm the Rapporteur’s Proposals 1 and 2 from the email discussion on bearer mapping ([106#47]</w:t>
      </w:r>
      <w:bookmarkStart w:id="2" w:name="_GoBack"/>
      <w:bookmarkEnd w:id="2"/>
      <w:r w:rsidRPr="0009189F">
        <w:rPr>
          <w:rFonts w:ascii="Calibri" w:eastAsia="Malgun Gothic" w:hAnsi="Calibri" w:cs="Batang"/>
          <w:b/>
          <w:lang w:val="en-GB" w:eastAsia="ko-KR"/>
        </w:rPr>
        <w:t xml:space="preserve">[IAB] Bearer Mapping).  </w:t>
      </w:r>
    </w:p>
    <w:p w14:paraId="4EC9D248" w14:textId="77777777" w:rsidR="00477F9F" w:rsidRPr="004131D6" w:rsidRDefault="00477F9F" w:rsidP="00C408C7">
      <w:pPr>
        <w:rPr>
          <w:rFonts w:ascii="Calibri" w:eastAsia="Malgun Gothic" w:hAnsi="Calibri" w:cs="Batang"/>
          <w:b/>
          <w:lang w:val="en-GB" w:eastAsia="ko-KR"/>
        </w:rPr>
      </w:pPr>
    </w:p>
    <w:p w14:paraId="2F95047A" w14:textId="77777777"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p>
    <w:p w14:paraId="02D97A84" w14:textId="77777777" w:rsidR="005A0577" w:rsidRPr="00E66F52" w:rsidRDefault="008A0D45" w:rsidP="005A0577">
      <w:pPr>
        <w:pStyle w:val="2222"/>
        <w:numPr>
          <w:ilvl w:val="0"/>
          <w:numId w:val="5"/>
        </w:numPr>
        <w:spacing w:after="120" w:line="288" w:lineRule="auto"/>
        <w:ind w:left="360" w:firstLineChars="0"/>
        <w:jc w:val="left"/>
        <w:rPr>
          <w:rFonts w:cs="Times New Roman"/>
          <w:lang w:eastAsia="ko-KR"/>
        </w:rPr>
      </w:pPr>
      <w:r>
        <w:rPr>
          <w:rFonts w:cs="Times New Roman"/>
          <w:lang w:eastAsia="ko-KR"/>
        </w:rPr>
        <w:t>R2-19xxxxx</w:t>
      </w:r>
      <w:r w:rsidR="000049D6">
        <w:rPr>
          <w:rFonts w:cs="Times New Roman"/>
          <w:lang w:eastAsia="ko-KR"/>
        </w:rPr>
        <w:t>, Report on email discussion [106#47][IAB] Bearer Mapping</w:t>
      </w:r>
    </w:p>
    <w:sectPr w:rsidR="005A0577" w:rsidRPr="00E66F52" w:rsidSect="0001485D">
      <w:pgSz w:w="12240" w:h="15840"/>
      <w:pgMar w:top="1080" w:right="1080" w:bottom="1080" w:left="108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EA15E2" w16cid:durableId="20FEA1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6E6AD" w14:textId="77777777" w:rsidR="003E2E46" w:rsidRDefault="003E2E46" w:rsidP="00424124">
      <w:pPr>
        <w:spacing w:before="0" w:after="0"/>
      </w:pPr>
      <w:r>
        <w:separator/>
      </w:r>
    </w:p>
  </w:endnote>
  <w:endnote w:type="continuationSeparator" w:id="0">
    <w:p w14:paraId="79AC701E" w14:textId="77777777" w:rsidR="003E2E46" w:rsidRDefault="003E2E46"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90FAD" w14:textId="77777777" w:rsidR="003E2E46" w:rsidRDefault="003E2E46" w:rsidP="00424124">
      <w:pPr>
        <w:spacing w:before="0" w:after="0"/>
      </w:pPr>
      <w:r>
        <w:separator/>
      </w:r>
    </w:p>
  </w:footnote>
  <w:footnote w:type="continuationSeparator" w:id="0">
    <w:p w14:paraId="5415CCCD" w14:textId="77777777" w:rsidR="003E2E46" w:rsidRDefault="003E2E46"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A16EC5"/>
    <w:multiLevelType w:val="hybridMultilevel"/>
    <w:tmpl w:val="AD2C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0409000F">
      <w:start w:val="1"/>
      <w:numFmt w:val="bullet"/>
      <w:pStyle w:val="Agreement"/>
      <w:lvlText w:val=""/>
      <w:lvlJc w:val="left"/>
      <w:pPr>
        <w:tabs>
          <w:tab w:val="num" w:pos="1080"/>
        </w:tabs>
        <w:ind w:left="1080" w:hanging="360"/>
      </w:pPr>
      <w:rPr>
        <w:rFonts w:ascii="Symbol" w:hAnsi="Symbol" w:hint="default"/>
        <w:b/>
        <w:i w:val="0"/>
        <w:color w:val="auto"/>
        <w:sz w:val="22"/>
      </w:rPr>
    </w:lvl>
    <w:lvl w:ilvl="1" w:tplc="D602B2F4">
      <w:start w:val="1"/>
      <w:numFmt w:val="bullet"/>
      <w:lvlText w:val="o"/>
      <w:lvlJc w:val="left"/>
      <w:pPr>
        <w:tabs>
          <w:tab w:val="num" w:pos="901"/>
        </w:tabs>
        <w:ind w:left="901" w:hanging="360"/>
      </w:pPr>
      <w:rPr>
        <w:rFonts w:ascii="Courier New" w:hAnsi="Courier New" w:cs="Courier New" w:hint="default"/>
      </w:rPr>
    </w:lvl>
    <w:lvl w:ilvl="2" w:tplc="0409001B">
      <w:start w:val="1"/>
      <w:numFmt w:val="bullet"/>
      <w:lvlText w:val=""/>
      <w:lvlJc w:val="left"/>
      <w:pPr>
        <w:tabs>
          <w:tab w:val="num" w:pos="1621"/>
        </w:tabs>
        <w:ind w:left="1621" w:hanging="360"/>
      </w:pPr>
      <w:rPr>
        <w:rFonts w:ascii="Wingdings" w:hAnsi="Wingdings" w:hint="default"/>
      </w:rPr>
    </w:lvl>
    <w:lvl w:ilvl="3" w:tplc="0409000F" w:tentative="1">
      <w:start w:val="1"/>
      <w:numFmt w:val="bullet"/>
      <w:lvlText w:val=""/>
      <w:lvlJc w:val="left"/>
      <w:pPr>
        <w:tabs>
          <w:tab w:val="num" w:pos="2341"/>
        </w:tabs>
        <w:ind w:left="2341" w:hanging="360"/>
      </w:pPr>
      <w:rPr>
        <w:rFonts w:ascii="Symbol" w:hAnsi="Symbol" w:hint="default"/>
      </w:rPr>
    </w:lvl>
    <w:lvl w:ilvl="4" w:tplc="04090019" w:tentative="1">
      <w:start w:val="1"/>
      <w:numFmt w:val="bullet"/>
      <w:lvlText w:val="o"/>
      <w:lvlJc w:val="left"/>
      <w:pPr>
        <w:tabs>
          <w:tab w:val="num" w:pos="3061"/>
        </w:tabs>
        <w:ind w:left="3061" w:hanging="360"/>
      </w:pPr>
      <w:rPr>
        <w:rFonts w:ascii="Courier New" w:hAnsi="Courier New" w:cs="Courier New" w:hint="default"/>
      </w:rPr>
    </w:lvl>
    <w:lvl w:ilvl="5" w:tplc="0409001B" w:tentative="1">
      <w:start w:val="1"/>
      <w:numFmt w:val="bullet"/>
      <w:lvlText w:val=""/>
      <w:lvlJc w:val="left"/>
      <w:pPr>
        <w:tabs>
          <w:tab w:val="num" w:pos="3781"/>
        </w:tabs>
        <w:ind w:left="3781" w:hanging="360"/>
      </w:pPr>
      <w:rPr>
        <w:rFonts w:ascii="Wingdings" w:hAnsi="Wingdings" w:hint="default"/>
      </w:rPr>
    </w:lvl>
    <w:lvl w:ilvl="6" w:tplc="0409000F" w:tentative="1">
      <w:start w:val="1"/>
      <w:numFmt w:val="bullet"/>
      <w:lvlText w:val=""/>
      <w:lvlJc w:val="left"/>
      <w:pPr>
        <w:tabs>
          <w:tab w:val="num" w:pos="4501"/>
        </w:tabs>
        <w:ind w:left="4501" w:hanging="360"/>
      </w:pPr>
      <w:rPr>
        <w:rFonts w:ascii="Symbol" w:hAnsi="Symbol" w:hint="default"/>
      </w:rPr>
    </w:lvl>
    <w:lvl w:ilvl="7" w:tplc="04090019" w:tentative="1">
      <w:start w:val="1"/>
      <w:numFmt w:val="bullet"/>
      <w:lvlText w:val="o"/>
      <w:lvlJc w:val="left"/>
      <w:pPr>
        <w:tabs>
          <w:tab w:val="num" w:pos="5221"/>
        </w:tabs>
        <w:ind w:left="5221" w:hanging="360"/>
      </w:pPr>
      <w:rPr>
        <w:rFonts w:ascii="Courier New" w:hAnsi="Courier New" w:cs="Courier New" w:hint="default"/>
      </w:rPr>
    </w:lvl>
    <w:lvl w:ilvl="8" w:tplc="0409001B" w:tentative="1">
      <w:start w:val="1"/>
      <w:numFmt w:val="bullet"/>
      <w:lvlText w:val=""/>
      <w:lvlJc w:val="left"/>
      <w:pPr>
        <w:tabs>
          <w:tab w:val="num" w:pos="5941"/>
        </w:tabs>
        <w:ind w:left="5941" w:hanging="360"/>
      </w:pPr>
      <w:rPr>
        <w:rFonts w:ascii="Wingdings" w:hAnsi="Wingdings" w:hint="default"/>
      </w:rPr>
    </w:lvl>
  </w:abstractNum>
  <w:abstractNum w:abstractNumId="20"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7E7DD1"/>
    <w:multiLevelType w:val="hybridMultilevel"/>
    <w:tmpl w:val="2EA49820"/>
    <w:lvl w:ilvl="0" w:tplc="DF3C9B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8"/>
  </w:num>
  <w:num w:numId="3">
    <w:abstractNumId w:val="15"/>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6"/>
  </w:num>
  <w:num w:numId="8">
    <w:abstractNumId w:val="13"/>
  </w:num>
  <w:num w:numId="9">
    <w:abstractNumId w:val="2"/>
  </w:num>
  <w:num w:numId="10">
    <w:abstractNumId w:val="3"/>
  </w:num>
  <w:num w:numId="11">
    <w:abstractNumId w:val="16"/>
  </w:num>
  <w:num w:numId="12">
    <w:abstractNumId w:val="9"/>
  </w:num>
  <w:num w:numId="13">
    <w:abstractNumId w:val="10"/>
  </w:num>
  <w:num w:numId="14">
    <w:abstractNumId w:val="23"/>
  </w:num>
  <w:num w:numId="15">
    <w:abstractNumId w:val="1"/>
  </w:num>
  <w:num w:numId="16">
    <w:abstractNumId w:val="20"/>
  </w:num>
  <w:num w:numId="17">
    <w:abstractNumId w:val="14"/>
  </w:num>
  <w:num w:numId="18">
    <w:abstractNumId w:val="11"/>
  </w:num>
  <w:num w:numId="19">
    <w:abstractNumId w:val="5"/>
  </w:num>
  <w:num w:numId="20">
    <w:abstractNumId w:val="21"/>
  </w:num>
  <w:num w:numId="21">
    <w:abstractNumId w:val="19"/>
  </w:num>
  <w:num w:numId="22">
    <w:abstractNumId w:val="22"/>
  </w:num>
  <w:num w:numId="23">
    <w:abstractNumId w:val="7"/>
  </w:num>
  <w:num w:numId="24">
    <w:abstractNumId w:val="18"/>
  </w:num>
  <w:num w:numId="2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1BF8"/>
    <w:rsid w:val="00004522"/>
    <w:rsid w:val="000049D6"/>
    <w:rsid w:val="000052FF"/>
    <w:rsid w:val="00005D82"/>
    <w:rsid w:val="0001485D"/>
    <w:rsid w:val="000149EC"/>
    <w:rsid w:val="00020F1A"/>
    <w:rsid w:val="00032D47"/>
    <w:rsid w:val="000337FC"/>
    <w:rsid w:val="00041B0E"/>
    <w:rsid w:val="00042177"/>
    <w:rsid w:val="000440EF"/>
    <w:rsid w:val="00044947"/>
    <w:rsid w:val="000463E4"/>
    <w:rsid w:val="00051B4B"/>
    <w:rsid w:val="00051EBB"/>
    <w:rsid w:val="0005289E"/>
    <w:rsid w:val="0005353F"/>
    <w:rsid w:val="000550BC"/>
    <w:rsid w:val="00057E9B"/>
    <w:rsid w:val="000643FA"/>
    <w:rsid w:val="00070728"/>
    <w:rsid w:val="000730C9"/>
    <w:rsid w:val="00074609"/>
    <w:rsid w:val="0007575F"/>
    <w:rsid w:val="00075B2C"/>
    <w:rsid w:val="00075FD1"/>
    <w:rsid w:val="00077712"/>
    <w:rsid w:val="00085800"/>
    <w:rsid w:val="000865E3"/>
    <w:rsid w:val="000917C5"/>
    <w:rsid w:val="0009189F"/>
    <w:rsid w:val="00094559"/>
    <w:rsid w:val="00094DA3"/>
    <w:rsid w:val="00097DC6"/>
    <w:rsid w:val="000A2F38"/>
    <w:rsid w:val="000A36A9"/>
    <w:rsid w:val="000B0720"/>
    <w:rsid w:val="000B58AF"/>
    <w:rsid w:val="000B6D99"/>
    <w:rsid w:val="000C05C0"/>
    <w:rsid w:val="000C21D0"/>
    <w:rsid w:val="000C57B9"/>
    <w:rsid w:val="000D176F"/>
    <w:rsid w:val="000D38DC"/>
    <w:rsid w:val="000E2283"/>
    <w:rsid w:val="000E29D8"/>
    <w:rsid w:val="000E7524"/>
    <w:rsid w:val="000F259D"/>
    <w:rsid w:val="000F6CCA"/>
    <w:rsid w:val="0010303E"/>
    <w:rsid w:val="0011327D"/>
    <w:rsid w:val="00114145"/>
    <w:rsid w:val="0011588C"/>
    <w:rsid w:val="00116DA6"/>
    <w:rsid w:val="001279BC"/>
    <w:rsid w:val="00134C07"/>
    <w:rsid w:val="001356D6"/>
    <w:rsid w:val="00137E15"/>
    <w:rsid w:val="001417A8"/>
    <w:rsid w:val="001463EB"/>
    <w:rsid w:val="00153793"/>
    <w:rsid w:val="00161793"/>
    <w:rsid w:val="00162B42"/>
    <w:rsid w:val="00164A98"/>
    <w:rsid w:val="00172743"/>
    <w:rsid w:val="00175301"/>
    <w:rsid w:val="00177D39"/>
    <w:rsid w:val="00184E81"/>
    <w:rsid w:val="001901AC"/>
    <w:rsid w:val="00196027"/>
    <w:rsid w:val="001A5A68"/>
    <w:rsid w:val="001A6212"/>
    <w:rsid w:val="001A75E0"/>
    <w:rsid w:val="001B2705"/>
    <w:rsid w:val="001B7305"/>
    <w:rsid w:val="001B731B"/>
    <w:rsid w:val="001C4ACE"/>
    <w:rsid w:val="001C699C"/>
    <w:rsid w:val="001E02F3"/>
    <w:rsid w:val="001E0CE1"/>
    <w:rsid w:val="001E404E"/>
    <w:rsid w:val="001E5602"/>
    <w:rsid w:val="001E58CC"/>
    <w:rsid w:val="001F02DD"/>
    <w:rsid w:val="001F2A01"/>
    <w:rsid w:val="001F59ED"/>
    <w:rsid w:val="002013B3"/>
    <w:rsid w:val="00201870"/>
    <w:rsid w:val="002042FF"/>
    <w:rsid w:val="00207678"/>
    <w:rsid w:val="00211D37"/>
    <w:rsid w:val="00212204"/>
    <w:rsid w:val="0021262A"/>
    <w:rsid w:val="00216763"/>
    <w:rsid w:val="00222269"/>
    <w:rsid w:val="00222811"/>
    <w:rsid w:val="00222D3A"/>
    <w:rsid w:val="00225464"/>
    <w:rsid w:val="00233D70"/>
    <w:rsid w:val="00235373"/>
    <w:rsid w:val="00240145"/>
    <w:rsid w:val="00240506"/>
    <w:rsid w:val="00242080"/>
    <w:rsid w:val="00246D61"/>
    <w:rsid w:val="0024786A"/>
    <w:rsid w:val="0025058B"/>
    <w:rsid w:val="00255E63"/>
    <w:rsid w:val="00262116"/>
    <w:rsid w:val="002641FE"/>
    <w:rsid w:val="00265254"/>
    <w:rsid w:val="00267362"/>
    <w:rsid w:val="002725E8"/>
    <w:rsid w:val="00272EC2"/>
    <w:rsid w:val="00273B2A"/>
    <w:rsid w:val="0027434B"/>
    <w:rsid w:val="00274677"/>
    <w:rsid w:val="00276785"/>
    <w:rsid w:val="00277973"/>
    <w:rsid w:val="00287D4D"/>
    <w:rsid w:val="0029112F"/>
    <w:rsid w:val="0029147A"/>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1C6C"/>
    <w:rsid w:val="002F2F26"/>
    <w:rsid w:val="002F4C25"/>
    <w:rsid w:val="00300129"/>
    <w:rsid w:val="003141F5"/>
    <w:rsid w:val="00315DC4"/>
    <w:rsid w:val="00317020"/>
    <w:rsid w:val="00320B4D"/>
    <w:rsid w:val="0032643C"/>
    <w:rsid w:val="00326FF6"/>
    <w:rsid w:val="00327A22"/>
    <w:rsid w:val="00330C92"/>
    <w:rsid w:val="00332BB8"/>
    <w:rsid w:val="0033416C"/>
    <w:rsid w:val="0033513A"/>
    <w:rsid w:val="00342130"/>
    <w:rsid w:val="003464E8"/>
    <w:rsid w:val="00346605"/>
    <w:rsid w:val="00347824"/>
    <w:rsid w:val="0035318F"/>
    <w:rsid w:val="00354C01"/>
    <w:rsid w:val="0036306A"/>
    <w:rsid w:val="00365A78"/>
    <w:rsid w:val="003679D9"/>
    <w:rsid w:val="00372594"/>
    <w:rsid w:val="003727DB"/>
    <w:rsid w:val="00385177"/>
    <w:rsid w:val="00386642"/>
    <w:rsid w:val="00392176"/>
    <w:rsid w:val="003921D6"/>
    <w:rsid w:val="00397058"/>
    <w:rsid w:val="003A0594"/>
    <w:rsid w:val="003A298A"/>
    <w:rsid w:val="003A553B"/>
    <w:rsid w:val="003A566A"/>
    <w:rsid w:val="003B1EC9"/>
    <w:rsid w:val="003B5456"/>
    <w:rsid w:val="003C2392"/>
    <w:rsid w:val="003C2E75"/>
    <w:rsid w:val="003C3250"/>
    <w:rsid w:val="003E02B9"/>
    <w:rsid w:val="003E1304"/>
    <w:rsid w:val="003E2E46"/>
    <w:rsid w:val="003E35D4"/>
    <w:rsid w:val="003E7121"/>
    <w:rsid w:val="003F0731"/>
    <w:rsid w:val="003F33B4"/>
    <w:rsid w:val="004011AC"/>
    <w:rsid w:val="00402399"/>
    <w:rsid w:val="004043B6"/>
    <w:rsid w:val="00405F6D"/>
    <w:rsid w:val="004131D6"/>
    <w:rsid w:val="00424124"/>
    <w:rsid w:val="00431089"/>
    <w:rsid w:val="00434212"/>
    <w:rsid w:val="00440F6E"/>
    <w:rsid w:val="00443645"/>
    <w:rsid w:val="00443CD6"/>
    <w:rsid w:val="004552C9"/>
    <w:rsid w:val="004607AC"/>
    <w:rsid w:val="0046127E"/>
    <w:rsid w:val="00464389"/>
    <w:rsid w:val="00466E46"/>
    <w:rsid w:val="004678E1"/>
    <w:rsid w:val="004709B7"/>
    <w:rsid w:val="00473281"/>
    <w:rsid w:val="00473B68"/>
    <w:rsid w:val="00477F9F"/>
    <w:rsid w:val="0048301B"/>
    <w:rsid w:val="004869BA"/>
    <w:rsid w:val="00494D73"/>
    <w:rsid w:val="004A35B9"/>
    <w:rsid w:val="004A5ABE"/>
    <w:rsid w:val="004A6424"/>
    <w:rsid w:val="004A69D0"/>
    <w:rsid w:val="004A6A82"/>
    <w:rsid w:val="004A7002"/>
    <w:rsid w:val="004A720A"/>
    <w:rsid w:val="004B6AA8"/>
    <w:rsid w:val="004B6E00"/>
    <w:rsid w:val="004C130E"/>
    <w:rsid w:val="004C186B"/>
    <w:rsid w:val="004C38DD"/>
    <w:rsid w:val="004C3F2E"/>
    <w:rsid w:val="004C4856"/>
    <w:rsid w:val="004C6DC3"/>
    <w:rsid w:val="004C6ED8"/>
    <w:rsid w:val="004C7784"/>
    <w:rsid w:val="004D453B"/>
    <w:rsid w:val="004D780D"/>
    <w:rsid w:val="004D7CF8"/>
    <w:rsid w:val="004E052F"/>
    <w:rsid w:val="004E16A5"/>
    <w:rsid w:val="004E6BC0"/>
    <w:rsid w:val="004E6D3B"/>
    <w:rsid w:val="004E748E"/>
    <w:rsid w:val="005007E9"/>
    <w:rsid w:val="00501BE0"/>
    <w:rsid w:val="00504C05"/>
    <w:rsid w:val="00504E5F"/>
    <w:rsid w:val="005055A6"/>
    <w:rsid w:val="00507060"/>
    <w:rsid w:val="0051179B"/>
    <w:rsid w:val="00512838"/>
    <w:rsid w:val="005131F9"/>
    <w:rsid w:val="0051424F"/>
    <w:rsid w:val="00523623"/>
    <w:rsid w:val="005249A6"/>
    <w:rsid w:val="005276F4"/>
    <w:rsid w:val="005300F0"/>
    <w:rsid w:val="005363F5"/>
    <w:rsid w:val="00541819"/>
    <w:rsid w:val="0054560C"/>
    <w:rsid w:val="00545FD3"/>
    <w:rsid w:val="0055464C"/>
    <w:rsid w:val="0056238B"/>
    <w:rsid w:val="00562645"/>
    <w:rsid w:val="00565BDB"/>
    <w:rsid w:val="005666A4"/>
    <w:rsid w:val="0057145F"/>
    <w:rsid w:val="005749E1"/>
    <w:rsid w:val="00575859"/>
    <w:rsid w:val="005758E7"/>
    <w:rsid w:val="005778C8"/>
    <w:rsid w:val="0058120D"/>
    <w:rsid w:val="0058506A"/>
    <w:rsid w:val="00591190"/>
    <w:rsid w:val="00591208"/>
    <w:rsid w:val="005A0577"/>
    <w:rsid w:val="005A18B4"/>
    <w:rsid w:val="005A1CE8"/>
    <w:rsid w:val="005A60B4"/>
    <w:rsid w:val="005B47BD"/>
    <w:rsid w:val="005B69C2"/>
    <w:rsid w:val="005B6FA6"/>
    <w:rsid w:val="005C55D3"/>
    <w:rsid w:val="005D2C51"/>
    <w:rsid w:val="005D4F9E"/>
    <w:rsid w:val="005E5DCB"/>
    <w:rsid w:val="005F21BF"/>
    <w:rsid w:val="005F613D"/>
    <w:rsid w:val="005F705D"/>
    <w:rsid w:val="00600F57"/>
    <w:rsid w:val="00603015"/>
    <w:rsid w:val="00604F3E"/>
    <w:rsid w:val="0060603E"/>
    <w:rsid w:val="00621955"/>
    <w:rsid w:val="00632789"/>
    <w:rsid w:val="00633934"/>
    <w:rsid w:val="00634707"/>
    <w:rsid w:val="00636F9E"/>
    <w:rsid w:val="006439F2"/>
    <w:rsid w:val="00644034"/>
    <w:rsid w:val="006477B7"/>
    <w:rsid w:val="00652AC8"/>
    <w:rsid w:val="0065437E"/>
    <w:rsid w:val="0066013A"/>
    <w:rsid w:val="0066157D"/>
    <w:rsid w:val="00665936"/>
    <w:rsid w:val="006703A8"/>
    <w:rsid w:val="0067125A"/>
    <w:rsid w:val="00671898"/>
    <w:rsid w:val="00671E30"/>
    <w:rsid w:val="006756FB"/>
    <w:rsid w:val="00677BD0"/>
    <w:rsid w:val="00685B82"/>
    <w:rsid w:val="00685E11"/>
    <w:rsid w:val="0069705B"/>
    <w:rsid w:val="006A03E7"/>
    <w:rsid w:val="006A0EDC"/>
    <w:rsid w:val="006A18DB"/>
    <w:rsid w:val="006A2D2E"/>
    <w:rsid w:val="006B5301"/>
    <w:rsid w:val="006B67B9"/>
    <w:rsid w:val="006B6C31"/>
    <w:rsid w:val="006C0BAC"/>
    <w:rsid w:val="006C31BD"/>
    <w:rsid w:val="006C452E"/>
    <w:rsid w:val="006C7692"/>
    <w:rsid w:val="006D2F17"/>
    <w:rsid w:val="006D6ABC"/>
    <w:rsid w:val="006E3166"/>
    <w:rsid w:val="006E790B"/>
    <w:rsid w:val="006F055C"/>
    <w:rsid w:val="006F3E32"/>
    <w:rsid w:val="006F52D9"/>
    <w:rsid w:val="006F73F7"/>
    <w:rsid w:val="00702C40"/>
    <w:rsid w:val="00706685"/>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36776"/>
    <w:rsid w:val="00740B36"/>
    <w:rsid w:val="007416A2"/>
    <w:rsid w:val="00745452"/>
    <w:rsid w:val="00747A6F"/>
    <w:rsid w:val="0075622F"/>
    <w:rsid w:val="0075669D"/>
    <w:rsid w:val="0076067D"/>
    <w:rsid w:val="00772A34"/>
    <w:rsid w:val="007756A9"/>
    <w:rsid w:val="00782CDC"/>
    <w:rsid w:val="007839F9"/>
    <w:rsid w:val="00784079"/>
    <w:rsid w:val="00784132"/>
    <w:rsid w:val="00786229"/>
    <w:rsid w:val="0078708D"/>
    <w:rsid w:val="00787145"/>
    <w:rsid w:val="00791D57"/>
    <w:rsid w:val="007A0744"/>
    <w:rsid w:val="007A2765"/>
    <w:rsid w:val="007B13E5"/>
    <w:rsid w:val="007B2F6B"/>
    <w:rsid w:val="007B473A"/>
    <w:rsid w:val="007C2993"/>
    <w:rsid w:val="007C4B85"/>
    <w:rsid w:val="007D0BB2"/>
    <w:rsid w:val="007D2C48"/>
    <w:rsid w:val="007E26FA"/>
    <w:rsid w:val="007E3546"/>
    <w:rsid w:val="007E52F3"/>
    <w:rsid w:val="007E546F"/>
    <w:rsid w:val="007F0AF3"/>
    <w:rsid w:val="007F1928"/>
    <w:rsid w:val="007F392E"/>
    <w:rsid w:val="00800F70"/>
    <w:rsid w:val="00802F47"/>
    <w:rsid w:val="00811A1B"/>
    <w:rsid w:val="00811FCD"/>
    <w:rsid w:val="00814815"/>
    <w:rsid w:val="00824DED"/>
    <w:rsid w:val="00826E5A"/>
    <w:rsid w:val="0083713D"/>
    <w:rsid w:val="00840540"/>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7543D"/>
    <w:rsid w:val="00882DEE"/>
    <w:rsid w:val="00885004"/>
    <w:rsid w:val="00886940"/>
    <w:rsid w:val="00886B7B"/>
    <w:rsid w:val="00887AB4"/>
    <w:rsid w:val="00894290"/>
    <w:rsid w:val="008A0D45"/>
    <w:rsid w:val="008A25A1"/>
    <w:rsid w:val="008A3ABF"/>
    <w:rsid w:val="008A4A8B"/>
    <w:rsid w:val="008B39B6"/>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1829"/>
    <w:rsid w:val="009445D2"/>
    <w:rsid w:val="009453B3"/>
    <w:rsid w:val="00954A35"/>
    <w:rsid w:val="009550DA"/>
    <w:rsid w:val="00957172"/>
    <w:rsid w:val="00957CD1"/>
    <w:rsid w:val="00961DB2"/>
    <w:rsid w:val="0097292F"/>
    <w:rsid w:val="009741D9"/>
    <w:rsid w:val="009750CC"/>
    <w:rsid w:val="00980746"/>
    <w:rsid w:val="00982CA4"/>
    <w:rsid w:val="00984235"/>
    <w:rsid w:val="00992432"/>
    <w:rsid w:val="00993D92"/>
    <w:rsid w:val="00995D90"/>
    <w:rsid w:val="009967BA"/>
    <w:rsid w:val="00997E4E"/>
    <w:rsid w:val="009A4D63"/>
    <w:rsid w:val="009A54FC"/>
    <w:rsid w:val="009B08C5"/>
    <w:rsid w:val="009B52C0"/>
    <w:rsid w:val="009B75E8"/>
    <w:rsid w:val="009C2167"/>
    <w:rsid w:val="009C21C2"/>
    <w:rsid w:val="009D46C1"/>
    <w:rsid w:val="009E0D02"/>
    <w:rsid w:val="009E4418"/>
    <w:rsid w:val="009E5838"/>
    <w:rsid w:val="00A0235E"/>
    <w:rsid w:val="00A04526"/>
    <w:rsid w:val="00A11704"/>
    <w:rsid w:val="00A11840"/>
    <w:rsid w:val="00A14282"/>
    <w:rsid w:val="00A21D13"/>
    <w:rsid w:val="00A22671"/>
    <w:rsid w:val="00A22C61"/>
    <w:rsid w:val="00A262E4"/>
    <w:rsid w:val="00A26EC3"/>
    <w:rsid w:val="00A300E0"/>
    <w:rsid w:val="00A3158B"/>
    <w:rsid w:val="00A34F57"/>
    <w:rsid w:val="00A359C7"/>
    <w:rsid w:val="00A41CF3"/>
    <w:rsid w:val="00A44DA4"/>
    <w:rsid w:val="00A456B1"/>
    <w:rsid w:val="00A4674D"/>
    <w:rsid w:val="00A547CE"/>
    <w:rsid w:val="00A55FF3"/>
    <w:rsid w:val="00A603CE"/>
    <w:rsid w:val="00A605F1"/>
    <w:rsid w:val="00A61CB6"/>
    <w:rsid w:val="00A64CF7"/>
    <w:rsid w:val="00A672BA"/>
    <w:rsid w:val="00A72B33"/>
    <w:rsid w:val="00A767B8"/>
    <w:rsid w:val="00A821EA"/>
    <w:rsid w:val="00A8721E"/>
    <w:rsid w:val="00A92495"/>
    <w:rsid w:val="00AA12B3"/>
    <w:rsid w:val="00AA2AE1"/>
    <w:rsid w:val="00AA5160"/>
    <w:rsid w:val="00AA5899"/>
    <w:rsid w:val="00AB0589"/>
    <w:rsid w:val="00AB75A3"/>
    <w:rsid w:val="00AB7FC6"/>
    <w:rsid w:val="00AC05AE"/>
    <w:rsid w:val="00AD0F30"/>
    <w:rsid w:val="00AD115D"/>
    <w:rsid w:val="00AD16AE"/>
    <w:rsid w:val="00AD69A6"/>
    <w:rsid w:val="00AD6C53"/>
    <w:rsid w:val="00AE72F4"/>
    <w:rsid w:val="00AE7B02"/>
    <w:rsid w:val="00AE7CA4"/>
    <w:rsid w:val="00AF0A4B"/>
    <w:rsid w:val="00AF3BF2"/>
    <w:rsid w:val="00AF4BBC"/>
    <w:rsid w:val="00AF5875"/>
    <w:rsid w:val="00AF65DE"/>
    <w:rsid w:val="00AF733C"/>
    <w:rsid w:val="00B00828"/>
    <w:rsid w:val="00B01529"/>
    <w:rsid w:val="00B04278"/>
    <w:rsid w:val="00B12672"/>
    <w:rsid w:val="00B21299"/>
    <w:rsid w:val="00B2434D"/>
    <w:rsid w:val="00B24D29"/>
    <w:rsid w:val="00B32216"/>
    <w:rsid w:val="00B34716"/>
    <w:rsid w:val="00B3707E"/>
    <w:rsid w:val="00B40DE1"/>
    <w:rsid w:val="00B51914"/>
    <w:rsid w:val="00B55FA2"/>
    <w:rsid w:val="00B61A13"/>
    <w:rsid w:val="00B6232D"/>
    <w:rsid w:val="00B648CA"/>
    <w:rsid w:val="00B714C9"/>
    <w:rsid w:val="00B74894"/>
    <w:rsid w:val="00B749FB"/>
    <w:rsid w:val="00B75FF7"/>
    <w:rsid w:val="00B82B83"/>
    <w:rsid w:val="00B87423"/>
    <w:rsid w:val="00B909F7"/>
    <w:rsid w:val="00B96A24"/>
    <w:rsid w:val="00B9749D"/>
    <w:rsid w:val="00BA677D"/>
    <w:rsid w:val="00BA6FDB"/>
    <w:rsid w:val="00BB02D4"/>
    <w:rsid w:val="00BB02ED"/>
    <w:rsid w:val="00BB3CBF"/>
    <w:rsid w:val="00BB5132"/>
    <w:rsid w:val="00BB6E66"/>
    <w:rsid w:val="00BC31F9"/>
    <w:rsid w:val="00BC6F83"/>
    <w:rsid w:val="00BC704C"/>
    <w:rsid w:val="00BD15E1"/>
    <w:rsid w:val="00BD2399"/>
    <w:rsid w:val="00BD2886"/>
    <w:rsid w:val="00BD34B4"/>
    <w:rsid w:val="00BD43CB"/>
    <w:rsid w:val="00BE26B4"/>
    <w:rsid w:val="00BF0257"/>
    <w:rsid w:val="00BF2C5D"/>
    <w:rsid w:val="00BF31E3"/>
    <w:rsid w:val="00BF5F1C"/>
    <w:rsid w:val="00C04E8A"/>
    <w:rsid w:val="00C07731"/>
    <w:rsid w:val="00C17E83"/>
    <w:rsid w:val="00C218A9"/>
    <w:rsid w:val="00C261F4"/>
    <w:rsid w:val="00C30C6F"/>
    <w:rsid w:val="00C408C7"/>
    <w:rsid w:val="00C40BE6"/>
    <w:rsid w:val="00C47EE0"/>
    <w:rsid w:val="00C534CA"/>
    <w:rsid w:val="00C55D8F"/>
    <w:rsid w:val="00C63006"/>
    <w:rsid w:val="00C67568"/>
    <w:rsid w:val="00C7007B"/>
    <w:rsid w:val="00C71871"/>
    <w:rsid w:val="00C724F1"/>
    <w:rsid w:val="00C735F1"/>
    <w:rsid w:val="00C913B6"/>
    <w:rsid w:val="00C91C5E"/>
    <w:rsid w:val="00C92359"/>
    <w:rsid w:val="00C92E44"/>
    <w:rsid w:val="00CA6EA3"/>
    <w:rsid w:val="00CB15A7"/>
    <w:rsid w:val="00CB6D97"/>
    <w:rsid w:val="00CC09CE"/>
    <w:rsid w:val="00CD0E88"/>
    <w:rsid w:val="00CD7B54"/>
    <w:rsid w:val="00CE0C9D"/>
    <w:rsid w:val="00CE1FF5"/>
    <w:rsid w:val="00CF086B"/>
    <w:rsid w:val="00D10682"/>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C24"/>
    <w:rsid w:val="00D55FAB"/>
    <w:rsid w:val="00D56786"/>
    <w:rsid w:val="00D61EAB"/>
    <w:rsid w:val="00D6706B"/>
    <w:rsid w:val="00D701D3"/>
    <w:rsid w:val="00D724F9"/>
    <w:rsid w:val="00D7445F"/>
    <w:rsid w:val="00D87D2A"/>
    <w:rsid w:val="00D91E8D"/>
    <w:rsid w:val="00D91EE0"/>
    <w:rsid w:val="00D92B1D"/>
    <w:rsid w:val="00D93FEB"/>
    <w:rsid w:val="00DB0323"/>
    <w:rsid w:val="00DB04CF"/>
    <w:rsid w:val="00DB1FA7"/>
    <w:rsid w:val="00DB3BFC"/>
    <w:rsid w:val="00DC0E31"/>
    <w:rsid w:val="00DC4FEF"/>
    <w:rsid w:val="00DC5659"/>
    <w:rsid w:val="00DC70D0"/>
    <w:rsid w:val="00DC7DD6"/>
    <w:rsid w:val="00DD3971"/>
    <w:rsid w:val="00DD663E"/>
    <w:rsid w:val="00DE2A3F"/>
    <w:rsid w:val="00DF5F45"/>
    <w:rsid w:val="00E03E65"/>
    <w:rsid w:val="00E06B55"/>
    <w:rsid w:val="00E13146"/>
    <w:rsid w:val="00E16C01"/>
    <w:rsid w:val="00E174FC"/>
    <w:rsid w:val="00E20070"/>
    <w:rsid w:val="00E20994"/>
    <w:rsid w:val="00E22124"/>
    <w:rsid w:val="00E261AD"/>
    <w:rsid w:val="00E324C0"/>
    <w:rsid w:val="00E40344"/>
    <w:rsid w:val="00E40E4D"/>
    <w:rsid w:val="00E4377A"/>
    <w:rsid w:val="00E46D61"/>
    <w:rsid w:val="00E54061"/>
    <w:rsid w:val="00E545F2"/>
    <w:rsid w:val="00E54CC6"/>
    <w:rsid w:val="00E56C7E"/>
    <w:rsid w:val="00E576BD"/>
    <w:rsid w:val="00E57BE9"/>
    <w:rsid w:val="00E604D6"/>
    <w:rsid w:val="00E67086"/>
    <w:rsid w:val="00E857E4"/>
    <w:rsid w:val="00E85B05"/>
    <w:rsid w:val="00E9139D"/>
    <w:rsid w:val="00E92487"/>
    <w:rsid w:val="00E92812"/>
    <w:rsid w:val="00EA11C0"/>
    <w:rsid w:val="00EA17FF"/>
    <w:rsid w:val="00EA26E5"/>
    <w:rsid w:val="00EA3B02"/>
    <w:rsid w:val="00EA5A59"/>
    <w:rsid w:val="00EA6213"/>
    <w:rsid w:val="00EB055B"/>
    <w:rsid w:val="00EB0C39"/>
    <w:rsid w:val="00EB3301"/>
    <w:rsid w:val="00EB588F"/>
    <w:rsid w:val="00EE2068"/>
    <w:rsid w:val="00EE4A18"/>
    <w:rsid w:val="00EE5A74"/>
    <w:rsid w:val="00EF1F69"/>
    <w:rsid w:val="00EF61D1"/>
    <w:rsid w:val="00EF72A6"/>
    <w:rsid w:val="00F05333"/>
    <w:rsid w:val="00F1311C"/>
    <w:rsid w:val="00F154D0"/>
    <w:rsid w:val="00F20DFF"/>
    <w:rsid w:val="00F246F5"/>
    <w:rsid w:val="00F261D6"/>
    <w:rsid w:val="00F26D45"/>
    <w:rsid w:val="00F30C84"/>
    <w:rsid w:val="00F35704"/>
    <w:rsid w:val="00F35911"/>
    <w:rsid w:val="00F35DD7"/>
    <w:rsid w:val="00F42D43"/>
    <w:rsid w:val="00F463C9"/>
    <w:rsid w:val="00F57965"/>
    <w:rsid w:val="00F62702"/>
    <w:rsid w:val="00F62C88"/>
    <w:rsid w:val="00F71810"/>
    <w:rsid w:val="00F72ABE"/>
    <w:rsid w:val="00F72B1B"/>
    <w:rsid w:val="00F73933"/>
    <w:rsid w:val="00F73CC6"/>
    <w:rsid w:val="00F7596C"/>
    <w:rsid w:val="00F75F2B"/>
    <w:rsid w:val="00F76733"/>
    <w:rsid w:val="00F76A86"/>
    <w:rsid w:val="00F77E12"/>
    <w:rsid w:val="00F814DE"/>
    <w:rsid w:val="00F82906"/>
    <w:rsid w:val="00F86EE6"/>
    <w:rsid w:val="00F90045"/>
    <w:rsid w:val="00F925FE"/>
    <w:rsid w:val="00F959A1"/>
    <w:rsid w:val="00FA0472"/>
    <w:rsid w:val="00FA28D1"/>
    <w:rsid w:val="00FA6558"/>
    <w:rsid w:val="00FB2665"/>
    <w:rsid w:val="00FC3DE0"/>
    <w:rsid w:val="00FC61FD"/>
    <w:rsid w:val="00FD09FC"/>
    <w:rsid w:val="00FD2C8C"/>
    <w:rsid w:val="00FD4327"/>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1A94E9"/>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207678"/>
    <w:pPr>
      <w:numPr>
        <w:numId w:val="21"/>
      </w:numPr>
      <w:overflowPunct w:val="0"/>
      <w:autoSpaceDE w:val="0"/>
      <w:autoSpaceDN w:val="0"/>
      <w:adjustRightInd w:val="0"/>
      <w:spacing w:after="180"/>
      <w:jc w:val="left"/>
      <w:textAlignment w:val="baseline"/>
    </w:pPr>
    <w:rPr>
      <w:b/>
      <w:lang w:val="en-GB" w:eastAsia="ja-JP"/>
    </w:rPr>
  </w:style>
  <w:style w:type="paragraph" w:customStyle="1" w:styleId="TH">
    <w:name w:val="TH"/>
    <w:basedOn w:val="Normal"/>
    <w:rsid w:val="00562645"/>
    <w:pPr>
      <w:keepNext/>
      <w:keepLines/>
      <w:overflowPunct w:val="0"/>
      <w:autoSpaceDE w:val="0"/>
      <w:autoSpaceDN w:val="0"/>
      <w:adjustRightInd w:val="0"/>
      <w:spacing w:after="180"/>
      <w:jc w:val="center"/>
      <w:textAlignment w:val="baseline"/>
    </w:pPr>
    <w:rPr>
      <w:b/>
      <w:lang w:val="en-GB" w:eastAsia="ja-JP"/>
    </w:rPr>
  </w:style>
  <w:style w:type="paragraph" w:customStyle="1" w:styleId="Doc-title">
    <w:name w:val="Doc-title"/>
    <w:basedOn w:val="Normal"/>
    <w:next w:val="Doc-text2"/>
    <w:link w:val="Doc-titleChar"/>
    <w:qFormat/>
    <w:rsid w:val="008A0D45"/>
    <w:pPr>
      <w:spacing w:after="0" w:line="259" w:lineRule="auto"/>
      <w:ind w:left="1259" w:hanging="1259"/>
    </w:pPr>
    <w:rPr>
      <w:rFonts w:eastAsia="MS Mincho"/>
      <w:szCs w:val="24"/>
      <w:lang w:val="en-GB" w:eastAsia="en-GB"/>
    </w:rPr>
  </w:style>
  <w:style w:type="character" w:customStyle="1" w:styleId="Doc-titleChar">
    <w:name w:val="Doc-title Char"/>
    <w:link w:val="Doc-title"/>
    <w:qFormat/>
    <w:rsid w:val="008A0D4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9BCD2-60BA-435E-BE51-D2B3E83A5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10552</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5</cp:revision>
  <cp:lastPrinted>2018-09-28T20:14:00Z</cp:lastPrinted>
  <dcterms:created xsi:type="dcterms:W3CDTF">2019-08-15T20:37:00Z</dcterms:created>
  <dcterms:modified xsi:type="dcterms:W3CDTF">2019-08-15T20:39:00Z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